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E8" w:rsidRPr="00896EE8" w:rsidRDefault="00896EE8" w:rsidP="00896EE8">
      <w:pPr>
        <w:spacing w:after="0"/>
        <w:jc w:val="both"/>
        <w:rPr>
          <w:rFonts w:ascii="Times New Roman" w:hAnsi="Times New Roman" w:cs="Times New Roman"/>
          <w:b/>
          <w:bCs/>
          <w:sz w:val="28"/>
          <w:szCs w:val="28"/>
        </w:rPr>
      </w:pPr>
      <w:r w:rsidRPr="00896EE8">
        <w:rPr>
          <w:rFonts w:ascii="Times New Roman" w:hAnsi="Times New Roman" w:cs="Times New Roman"/>
          <w:b/>
          <w:bCs/>
          <w:sz w:val="28"/>
          <w:szCs w:val="28"/>
        </w:rPr>
        <w:t xml:space="preserve">HỘI ĐỒNG NHÂN DÂN   </w:t>
      </w:r>
      <w:r w:rsidRPr="00896EE8">
        <w:rPr>
          <w:rFonts w:ascii="Times New Roman" w:hAnsi="Times New Roman" w:cs="Times New Roman"/>
          <w:b/>
          <w:bCs/>
          <w:sz w:val="28"/>
          <w:szCs w:val="28"/>
        </w:rPr>
        <w:tab/>
        <w:t xml:space="preserve">             CỘNG HÒA XÃ HỘI CHỦ NGHĨA VIỆT </w:t>
      </w:r>
      <w:smartTag w:uri="urn:schemas-microsoft-com:office:smarttags" w:element="place">
        <w:smartTag w:uri="urn:schemas-microsoft-com:office:smarttags" w:element="country-region">
          <w:r w:rsidRPr="00896EE8">
            <w:rPr>
              <w:rFonts w:ascii="Times New Roman" w:hAnsi="Times New Roman" w:cs="Times New Roman"/>
              <w:b/>
              <w:bCs/>
              <w:sz w:val="28"/>
              <w:szCs w:val="28"/>
            </w:rPr>
            <w:t>NAM</w:t>
          </w:r>
        </w:smartTag>
      </w:smartTag>
    </w:p>
    <w:p w:rsidR="00896EE8" w:rsidRPr="00896EE8" w:rsidRDefault="00896EE8" w:rsidP="00896EE8">
      <w:pPr>
        <w:spacing w:after="0"/>
        <w:jc w:val="both"/>
        <w:rPr>
          <w:rFonts w:ascii="Times New Roman" w:hAnsi="Times New Roman" w:cs="Times New Roman"/>
          <w:b/>
          <w:bCs/>
          <w:sz w:val="28"/>
          <w:szCs w:val="28"/>
        </w:rPr>
      </w:pPr>
      <w:r w:rsidRPr="00896EE8">
        <w:rPr>
          <w:rFonts w:ascii="Times New Roman" w:hAnsi="Times New Roman" w:cs="Times New Roman"/>
          <w:noProof/>
          <w:sz w:val="28"/>
          <w:szCs w:val="28"/>
        </w:rPr>
        <w:pict>
          <v:line id="_x0000_s1039" style="position:absolute;left:0;text-align:left;z-index:251660288" from="308.15pt,17.5pt" to="451.65pt,17.5pt" strokeweight="1.5pt"/>
        </w:pict>
      </w:r>
      <w:r w:rsidRPr="00896EE8">
        <w:rPr>
          <w:rFonts w:ascii="Times New Roman" w:hAnsi="Times New Roman" w:cs="Times New Roman"/>
          <w:b/>
          <w:bCs/>
          <w:sz w:val="28"/>
          <w:szCs w:val="28"/>
        </w:rPr>
        <w:t xml:space="preserve"> PHƯỜNG HƯƠNG HỒ </w:t>
      </w:r>
      <w:r w:rsidRPr="00896EE8">
        <w:rPr>
          <w:rFonts w:ascii="Times New Roman" w:hAnsi="Times New Roman" w:cs="Times New Roman"/>
          <w:b/>
          <w:bCs/>
          <w:sz w:val="28"/>
          <w:szCs w:val="28"/>
        </w:rPr>
        <w:tab/>
      </w:r>
      <w:r w:rsidRPr="00896EE8">
        <w:rPr>
          <w:rFonts w:ascii="Times New Roman" w:hAnsi="Times New Roman" w:cs="Times New Roman"/>
          <w:b/>
          <w:bCs/>
          <w:sz w:val="28"/>
          <w:szCs w:val="28"/>
        </w:rPr>
        <w:tab/>
        <w:t xml:space="preserve">                      Độc lập - Tự do - Hạnh phúc</w:t>
      </w:r>
    </w:p>
    <w:p w:rsidR="00896EE8" w:rsidRPr="00896EE8" w:rsidRDefault="00896EE8" w:rsidP="00896EE8">
      <w:pPr>
        <w:spacing w:after="0"/>
        <w:jc w:val="both"/>
        <w:rPr>
          <w:rFonts w:ascii="Times New Roman" w:hAnsi="Times New Roman" w:cs="Times New Roman"/>
          <w:sz w:val="28"/>
          <w:szCs w:val="28"/>
        </w:rPr>
      </w:pPr>
      <w:r w:rsidRPr="00896EE8">
        <w:rPr>
          <w:rFonts w:ascii="Times New Roman" w:hAnsi="Times New Roman" w:cs="Times New Roman"/>
          <w:noProof/>
          <w:sz w:val="28"/>
          <w:szCs w:val="28"/>
        </w:rPr>
        <w:pict>
          <v:line id="_x0000_s1040" style="position:absolute;left:0;text-align:left;z-index:251661312" from="27.55pt,.45pt" to="107.5pt,.45pt" strokeweight="1.5pt"/>
        </w:pict>
      </w:r>
      <w:r w:rsidRPr="00896EE8">
        <w:rPr>
          <w:rFonts w:ascii="Times New Roman" w:hAnsi="Times New Roman" w:cs="Times New Roman"/>
          <w:b/>
          <w:bCs/>
          <w:sz w:val="28"/>
          <w:szCs w:val="28"/>
        </w:rPr>
        <w:t xml:space="preserve">     </w:t>
      </w:r>
      <w:r w:rsidRPr="00896EE8">
        <w:rPr>
          <w:rFonts w:ascii="Times New Roman" w:hAnsi="Times New Roman" w:cs="Times New Roman"/>
          <w:bCs/>
          <w:sz w:val="28"/>
          <w:szCs w:val="28"/>
        </w:rPr>
        <w:t xml:space="preserve">Số: 02 / BC-HĐND                     </w:t>
      </w:r>
      <w:r w:rsidRPr="00896EE8">
        <w:rPr>
          <w:rFonts w:ascii="Times New Roman" w:hAnsi="Times New Roman" w:cs="Times New Roman"/>
          <w:sz w:val="28"/>
          <w:szCs w:val="28"/>
        </w:rPr>
        <w:t xml:space="preserve">                                                                                                                    </w:t>
      </w:r>
      <w:r w:rsidRPr="00896EE8">
        <w:rPr>
          <w:rFonts w:ascii="Times New Roman" w:hAnsi="Times New Roman" w:cs="Times New Roman"/>
          <w:i/>
          <w:iCs/>
          <w:sz w:val="28"/>
          <w:szCs w:val="28"/>
        </w:rPr>
        <w:t xml:space="preserve">          </w:t>
      </w:r>
      <w:r w:rsidRPr="00896EE8">
        <w:rPr>
          <w:rFonts w:ascii="Times New Roman" w:hAnsi="Times New Roman" w:cs="Times New Roman"/>
          <w:sz w:val="28"/>
          <w:szCs w:val="28"/>
        </w:rPr>
        <w:t xml:space="preserve">   </w:t>
      </w:r>
    </w:p>
    <w:p w:rsidR="00896EE8" w:rsidRPr="00896EE8" w:rsidRDefault="00896EE8" w:rsidP="00896EE8">
      <w:pPr>
        <w:pStyle w:val="BodyText"/>
        <w:rPr>
          <w:rFonts w:ascii="Times New Roman" w:hAnsi="Times New Roman"/>
        </w:rPr>
      </w:pPr>
      <w:r w:rsidRPr="00896EE8">
        <w:rPr>
          <w:rFonts w:ascii="Times New Roman" w:hAnsi="Times New Roman"/>
        </w:rPr>
        <w:t xml:space="preserve">                                                                                         </w:t>
      </w:r>
      <w:r w:rsidRPr="00896EE8">
        <w:rPr>
          <w:rFonts w:ascii="Times New Roman" w:hAnsi="Times New Roman"/>
          <w:i/>
        </w:rPr>
        <w:t>Hương Hồ, ngày 05 tháng 7 năm</w:t>
      </w:r>
      <w:r w:rsidRPr="00896EE8">
        <w:rPr>
          <w:rFonts w:ascii="Times New Roman" w:hAnsi="Times New Roman"/>
        </w:rPr>
        <w:t xml:space="preserve"> 2</w:t>
      </w:r>
      <w:r w:rsidRPr="00896EE8">
        <w:rPr>
          <w:rFonts w:ascii="Times New Roman" w:hAnsi="Times New Roman"/>
          <w:i/>
        </w:rPr>
        <w:t>021</w:t>
      </w:r>
      <w:r w:rsidRPr="00896EE8">
        <w:rPr>
          <w:rFonts w:ascii="Times New Roman" w:hAnsi="Times New Roman"/>
        </w:rPr>
        <w:t xml:space="preserve">  </w:t>
      </w:r>
    </w:p>
    <w:p w:rsidR="00896EE8" w:rsidRPr="00896EE8" w:rsidRDefault="00896EE8" w:rsidP="00896EE8">
      <w:pPr>
        <w:pStyle w:val="BodyText"/>
        <w:rPr>
          <w:rFonts w:ascii="Times New Roman" w:hAnsi="Times New Roman"/>
          <w:b/>
          <w:bCs/>
          <w:sz w:val="26"/>
        </w:rPr>
      </w:pPr>
      <w:r w:rsidRPr="00896EE8">
        <w:rPr>
          <w:rFonts w:ascii="Times New Roman" w:hAnsi="Times New Roman"/>
        </w:rPr>
        <w:t xml:space="preserve">                               </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BÁO CÁO</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 xml:space="preserve">TÌNH HÌNH HOẠT ĐỘNG HĐND PHƯỜNG HƯƠNG HỒ </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6 THÁNG ĐẦU NĂM 2021 VÀ NHIỆM VỤ 6 THÁNG CUỐI NĂM 2021.</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noProof/>
          <w:lang w:val="vi-VN" w:eastAsia="vi-VN"/>
        </w:rPr>
        <w:pict>
          <v:line id="_x0000_s1041" style="position:absolute;left:0;text-align:left;z-index:251662336" from="161.25pt,15.3pt" to="359.25pt,15.3pt" strokeweight="1.5pt"/>
        </w:pict>
      </w:r>
      <w:r w:rsidRPr="00896EE8">
        <w:rPr>
          <w:rFonts w:ascii="Times New Roman" w:hAnsi="Times New Roman"/>
          <w:b/>
          <w:bCs/>
        </w:rPr>
        <w:t>(Báo cáo tại buổi làm việc với Thường trực HĐND Thành phố)</w:t>
      </w:r>
    </w:p>
    <w:p w:rsidR="00896EE8" w:rsidRPr="00896EE8" w:rsidRDefault="00896EE8" w:rsidP="00896EE8">
      <w:pPr>
        <w:pStyle w:val="BodyText"/>
        <w:jc w:val="center"/>
        <w:rPr>
          <w:rFonts w:ascii="Times New Roman" w:hAnsi="Times New Roman"/>
          <w:b/>
          <w:bCs/>
        </w:rPr>
      </w:pPr>
    </w:p>
    <w:p w:rsidR="00896EE8" w:rsidRPr="00896EE8" w:rsidRDefault="00896EE8" w:rsidP="00896EE8">
      <w:pPr>
        <w:pStyle w:val="BodyText"/>
        <w:ind w:firstLine="720"/>
        <w:rPr>
          <w:rFonts w:ascii="Times New Roman" w:hAnsi="Times New Roman"/>
          <w:bCs/>
        </w:rPr>
      </w:pPr>
    </w:p>
    <w:p w:rsidR="00896EE8" w:rsidRPr="00896EE8" w:rsidRDefault="00896EE8" w:rsidP="00896EE8">
      <w:pPr>
        <w:pStyle w:val="BodyText"/>
        <w:ind w:firstLine="720"/>
        <w:jc w:val="center"/>
        <w:rPr>
          <w:rFonts w:ascii="Times New Roman" w:hAnsi="Times New Roman"/>
          <w:b/>
          <w:bCs/>
        </w:rPr>
      </w:pPr>
      <w:r w:rsidRPr="00896EE8">
        <w:rPr>
          <w:rFonts w:ascii="Times New Roman" w:hAnsi="Times New Roman"/>
          <w:b/>
          <w:bCs/>
        </w:rPr>
        <w:t>KHÁI QUÁT ĐẶC ĐIỂM TÌNH HÌNH CỦA ĐỊA PHƯƠNG</w:t>
      </w:r>
    </w:p>
    <w:p w:rsidR="00896EE8" w:rsidRPr="00896EE8" w:rsidRDefault="00896EE8" w:rsidP="00896EE8">
      <w:pPr>
        <w:shd w:val="clear" w:color="auto" w:fill="FFFFFF"/>
        <w:spacing w:after="0"/>
        <w:ind w:firstLine="540"/>
        <w:jc w:val="both"/>
        <w:rPr>
          <w:rFonts w:ascii="Times New Roman" w:eastAsia="Times New Roman" w:hAnsi="Times New Roman" w:cs="Times New Roman"/>
          <w:sz w:val="28"/>
          <w:szCs w:val="28"/>
        </w:rPr>
      </w:pPr>
      <w:r w:rsidRPr="00896EE8">
        <w:rPr>
          <w:rFonts w:ascii="Times New Roman" w:eastAsia="Times New Roman" w:hAnsi="Times New Roman" w:cs="Times New Roman"/>
          <w:sz w:val="28"/>
          <w:szCs w:val="28"/>
        </w:rPr>
        <w:t>Hương Hồ là một Phường thuộc Thành phố Huế, tỉnh Thừa Thiên Huế. Phía Đông giáp phường Hương Long và sông Hương, đối diện là Phường Thủy Biều, thành phố Huế; Phía Tây giáp xã Hương Bình; Phía Nam giáp xã Hương Thọ; Phía Bắc giáp Phường Hương An,</w:t>
      </w:r>
    </w:p>
    <w:p w:rsidR="00896EE8" w:rsidRPr="00896EE8" w:rsidRDefault="00896EE8" w:rsidP="00896EE8">
      <w:pPr>
        <w:pStyle w:val="BodyText"/>
        <w:ind w:firstLine="720"/>
        <w:rPr>
          <w:rFonts w:ascii="Times New Roman" w:hAnsi="Times New Roman"/>
        </w:rPr>
      </w:pPr>
      <w:r w:rsidRPr="00896EE8">
        <w:rPr>
          <w:rFonts w:ascii="Times New Roman" w:hAnsi="Times New Roman"/>
        </w:rPr>
        <w:t>Phường Hương Hồ có trục đường Tránh phía tây thành phố Huế chạy qua, từ phường Hương An đến xã Hương Thọ và  tỉnh lộ 12B chạy dọc từ phường Hương Long đến xã Hương Thọ nằm cách trung tâm thành phố Huế hơn 05km về phía Tây và là một trong những cửa ngõ phía tây của thành phố Huế. Có tổng diện tích đất tự nhiên là hơn 3.346 ha. Được phân bổ theo mục đích sử dụng đất các loại: đất nông nghiệp 2.712 ha; Đất phi nông nghiệp 621ha; Đất chưa sử dụng 13,ha. Có tổng dân số hơn 11 ngàn dân với 2500 hộ được phân bổ trên 09 Tổ dân phố.</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PHẦN THỨ NHẤT</w:t>
      </w:r>
    </w:p>
    <w:p w:rsidR="00896EE8" w:rsidRPr="00896EE8" w:rsidRDefault="00896EE8" w:rsidP="00896EE8">
      <w:pPr>
        <w:pStyle w:val="BodyText"/>
        <w:ind w:firstLine="720"/>
        <w:rPr>
          <w:rFonts w:ascii="Times New Roman" w:hAnsi="Times New Roman"/>
          <w:b/>
          <w:bCs/>
        </w:rPr>
      </w:pPr>
      <w:r w:rsidRPr="00896EE8">
        <w:rPr>
          <w:rFonts w:ascii="Times New Roman" w:hAnsi="Times New Roman"/>
          <w:b/>
          <w:bCs/>
        </w:rPr>
        <w:t xml:space="preserve">                                               HOẠT ĐỘNG HĐND</w:t>
      </w:r>
    </w:p>
    <w:p w:rsidR="00896EE8" w:rsidRPr="00896EE8" w:rsidRDefault="00896EE8" w:rsidP="00896EE8">
      <w:pPr>
        <w:pStyle w:val="BodyText"/>
        <w:ind w:firstLine="720"/>
        <w:rPr>
          <w:rFonts w:ascii="Times New Roman" w:hAnsi="Times New Roman"/>
          <w:b/>
          <w:bCs/>
        </w:rPr>
      </w:pPr>
      <w:r w:rsidRPr="00896EE8">
        <w:rPr>
          <w:rFonts w:ascii="Times New Roman" w:hAnsi="Times New Roman"/>
          <w:b/>
          <w:bCs/>
        </w:rPr>
        <w:t>I. Hoạt động của đại biểu và tổ đại biểu:</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Tình hình đại biểu 6 tháng đầu năm hoạt động ổn định, duy trì 21 vị phân được bổ hoạt động trên 06 đơn vị bầu cử, và cùng với các ngành bám sát các mục tiêu, chỉ tiêu về kinh tế xã hội cũng như phát huy đầy đủ vị trí, vai trò của người đại biểu, thường xuyên theo dõi đôn đốc, cũng như lắng nghe ý kiến, kiến nghị của cử tri để tham gia tại kỳ họp một cách phù hợp. Với đặc điểm 6 tháng đầu năm là giai đoạn chuẩn bị chuyển giao nhiệm kỳ và chuẩn bị cho công tác bầu cử nên hoạt động đại biểu ngoài giám sát các lĩnh vực kinh tế xã hội còn tập trung cao cho công tác tuyên truyền vận động cử tri tham gia bầu cử đại biểu Quốc hội và HĐND các cấp và tập trung cho công tác phòng chống dịch Covid-19 nên đã chi phối rất nhiều thời gian. Tuy vậy đa số các đại biểu đều thực hiện tốt chức năng nhiệm vụ của mình cùng với địa phương và các ngành tổ chức thành công cuộc bầu cử đại biểu Quốc hội Khóa XV và đại biểu HĐND các cấp nhiệm kỳ 2021-2026.</w:t>
      </w:r>
    </w:p>
    <w:p w:rsidR="00896EE8" w:rsidRPr="00896EE8" w:rsidRDefault="00896EE8" w:rsidP="00896EE8">
      <w:pPr>
        <w:pStyle w:val="BodyText"/>
        <w:ind w:firstLine="720"/>
        <w:rPr>
          <w:rFonts w:ascii="Times New Roman" w:hAnsi="Times New Roman"/>
          <w:b/>
          <w:bCs/>
        </w:rPr>
      </w:pPr>
      <w:r w:rsidRPr="00896EE8">
        <w:rPr>
          <w:rFonts w:ascii="Times New Roman" w:hAnsi="Times New Roman"/>
          <w:b/>
          <w:bCs/>
        </w:rPr>
        <w:t>II. Hoạt động tại kỳ họp:</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 xml:space="preserve">Tổ chức kỳ họp tổng kết nhiệm kỳ HĐND - UBND khóa XI nhiệm kỳ 2016-2021, tại kỳ họp tổng kết đã tập trung đánh giá kết quả tổ chức hoạt động của HĐND, điều hành của UBND về thực hiện Nghị quyết cả nhiệm kỳ, xác định những kết quả đạt được cũng như những tồn tại, hạn chế rút bài học kinh nghiệm để bổ sung cho công tác hoạt động ở nhiệm kỳ tiếp theo. Nhằm khẳng định vai trò vị trí của HĐND, Thường trực HĐND trên cơ sở chức năng của mình tiếp tục phối hợp các ngành cùng UBND tổ chức hoạt động điều hành và giám sát trên tất cả các mặt hoạt động một cách phù hợp hơn. Cụ thể dưới sự lãnh chỉ đạo của cấp ủy Đảng, Thường trực HĐND-UBND chủ động phối hợp với Thường trực UBMTTQVN Phường chuẩn bị đầy đủ mọi điều kiện </w:t>
      </w:r>
      <w:r w:rsidRPr="00896EE8">
        <w:rPr>
          <w:rFonts w:ascii="Times New Roman" w:hAnsi="Times New Roman"/>
          <w:bCs/>
        </w:rPr>
        <w:lastRenderedPageBreak/>
        <w:t>cơ sở vật chất, tinh thần và cả công tác tham mưu về nhân sự để hiệp thương lựa chọn đại biểu, tiến hành triển khai đến toàn thể cử tri trên đia bàn tham gia đóng góp ý kiến đối với từng đại biểu, tạo được sự nhận thức một cách đồng bộ, nên kết quả cuộc bầu cử Quốc hội và HĐND các cấp diễn ra đúng thời gian, đảm bảo về số lượng, song về cơ cấu có sự chệch hướng, cử tri tham gia đi bầu đạt 100% đã trở thành ngày hội lớn của dân tộc.</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Sau khi có kết quả bầu cử, căn cứ hướng dẫn của cấp trên Thường trực HĐND đã chủ động tranh thủ sự lãnh chỉ đạo của Thường vụ Đảng ủy tiến hành soát xét các nội dung yêu cầu về công tác tổ chức cũng như cơ cấu nhân sự.</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Tại phiên họp thứ nhất HĐND chủ yếu tập trung vào nội dung quyết định về công tác tổ chức xây dựng bộ máy chính quyền HĐND-UBND và 02 Ban của HĐND của nhiệm kỳ khóa mới.</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Trong kỳ họp HĐND đã giải quyết trình tự các  nội dung theo yêu cầu. Đã ra nghị quyết xác nhận tư cách của 21 vị đại biểu được bầu theo luật định, về trình độ cũng như chất lượng mọi mặt của đại biểu nhiệm kỳ này được nâng lên đáng kể. Sau khi có kết quả xác nhận tư cách đại biểu HĐND đã tiến hành trình tự bầu bằng phiếu kín đối với các chức danh chủ chốt: Chủ tịch, Phó chủ tịch HĐND Phường; bầu Trưởng, phó 02 ban HĐND; Chủ tịch, 02 phó chủ tịch UBND và 02 ủy viên ủy ban.</w:t>
      </w:r>
    </w:p>
    <w:p w:rsidR="00896EE8" w:rsidRPr="00896EE8" w:rsidRDefault="00896EE8" w:rsidP="00896EE8">
      <w:pPr>
        <w:spacing w:after="0"/>
        <w:ind w:firstLine="720"/>
        <w:jc w:val="both"/>
        <w:rPr>
          <w:rFonts w:ascii="Times New Roman" w:hAnsi="Times New Roman" w:cs="Times New Roman"/>
          <w:sz w:val="28"/>
          <w:szCs w:val="28"/>
        </w:rPr>
      </w:pPr>
      <w:r w:rsidRPr="00896EE8">
        <w:rPr>
          <w:rFonts w:ascii="Times New Roman" w:hAnsi="Times New Roman" w:cs="Times New Roman"/>
          <w:sz w:val="28"/>
          <w:szCs w:val="28"/>
        </w:rPr>
        <w:t>21 vị đại biểu HĐND phường Hương Hồ, khoá XII, nhiệm kỳ 2021-2026 đều hoàn toàn đủ tư cách làm đại biểu trong đó:</w:t>
      </w:r>
    </w:p>
    <w:p w:rsidR="00896EE8" w:rsidRPr="00896EE8" w:rsidRDefault="00896EE8" w:rsidP="00896EE8">
      <w:pPr>
        <w:spacing w:after="0" w:line="240" w:lineRule="auto"/>
        <w:ind w:firstLine="720"/>
        <w:jc w:val="both"/>
        <w:rPr>
          <w:rFonts w:ascii="Times New Roman" w:hAnsi="Times New Roman" w:cs="Times New Roman"/>
          <w:sz w:val="28"/>
          <w:szCs w:val="28"/>
          <w:lang w:val="vi-VN"/>
        </w:rPr>
      </w:pPr>
      <w:r w:rsidRPr="00896EE8">
        <w:rPr>
          <w:rFonts w:ascii="Times New Roman" w:hAnsi="Times New Roman" w:cs="Times New Roman"/>
          <w:sz w:val="28"/>
          <w:szCs w:val="28"/>
          <w:lang w:val="vi-VN"/>
        </w:rPr>
        <w:t xml:space="preserve">- Giới tính: Nữ 06, đạt 28,57%; Nam: 15, đạt 71,42%.  Dưới 40 tuổi 09 người tỷ lệ 42,86%  ngoài đảng 02 người tỷ lệ 9,52% , tái cử  11 người tỷ lệ 52,38%, tôn giáo 02 người tỷ lệ 9,52%. </w:t>
      </w:r>
    </w:p>
    <w:p w:rsidR="00896EE8" w:rsidRPr="00896EE8" w:rsidRDefault="00896EE8" w:rsidP="00896EE8">
      <w:pPr>
        <w:spacing w:after="0" w:line="240" w:lineRule="auto"/>
        <w:ind w:firstLine="720"/>
        <w:jc w:val="both"/>
        <w:rPr>
          <w:rFonts w:ascii="Times New Roman" w:hAnsi="Times New Roman" w:cs="Times New Roman"/>
          <w:sz w:val="28"/>
          <w:szCs w:val="28"/>
          <w:lang w:val="vi-VN"/>
        </w:rPr>
      </w:pPr>
      <w:r w:rsidRPr="00896EE8">
        <w:rPr>
          <w:rFonts w:ascii="Times New Roman" w:hAnsi="Times New Roman" w:cs="Times New Roman"/>
          <w:sz w:val="28"/>
          <w:szCs w:val="28"/>
          <w:lang w:val="vi-VN"/>
        </w:rPr>
        <w:t>- Trình độ chuyên môn: Đại học: 10, đạt 47,61%; Cao đẳng: 01, đạt 4,76%; Trung cấp: 04, đạt 19,04%.</w:t>
      </w:r>
    </w:p>
    <w:p w:rsidR="00896EE8" w:rsidRPr="00896EE8" w:rsidRDefault="00896EE8" w:rsidP="00896EE8">
      <w:pPr>
        <w:spacing w:after="0" w:line="240" w:lineRule="auto"/>
        <w:ind w:firstLine="720"/>
        <w:jc w:val="both"/>
        <w:rPr>
          <w:rFonts w:ascii="Times New Roman" w:hAnsi="Times New Roman" w:cs="Times New Roman"/>
          <w:sz w:val="28"/>
          <w:szCs w:val="28"/>
          <w:lang w:val="vi-VN"/>
        </w:rPr>
      </w:pPr>
      <w:r w:rsidRPr="00896EE8">
        <w:rPr>
          <w:rFonts w:ascii="Times New Roman" w:hAnsi="Times New Roman" w:cs="Times New Roman"/>
          <w:sz w:val="28"/>
          <w:szCs w:val="28"/>
          <w:lang w:val="vi-VN"/>
        </w:rPr>
        <w:t xml:space="preserve">- Lý luận chính trị: Trung cấp: 12, đạt 47,14%. </w:t>
      </w:r>
    </w:p>
    <w:p w:rsidR="00896EE8" w:rsidRPr="00896EE8" w:rsidRDefault="00896EE8" w:rsidP="00896EE8">
      <w:pPr>
        <w:spacing w:after="0" w:line="240" w:lineRule="auto"/>
        <w:ind w:firstLine="720"/>
        <w:jc w:val="both"/>
        <w:rPr>
          <w:rFonts w:ascii="Times New Roman" w:hAnsi="Times New Roman" w:cs="Times New Roman"/>
          <w:sz w:val="28"/>
          <w:szCs w:val="28"/>
          <w:lang w:val="vi-VN"/>
        </w:rPr>
      </w:pPr>
      <w:r w:rsidRPr="00896EE8">
        <w:rPr>
          <w:rFonts w:ascii="Times New Roman" w:hAnsi="Times New Roman" w:cs="Times New Roman"/>
          <w:sz w:val="28"/>
          <w:szCs w:val="28"/>
          <w:lang w:val="vi-VN"/>
        </w:rPr>
        <w:t>- Thành phần: Cơ quan Đảng: 02, đạt 9,5%; Chính quyền: 04, đạt 19%,  UBMT và các Tổ chức thành viên: 04, đạt 19%; Quân Đội, công an: 02 đạt,9,52 %; Cơ quan đơn vị khác: 9, đạt 42,86%.</w:t>
      </w:r>
    </w:p>
    <w:p w:rsidR="00896EE8" w:rsidRPr="00896EE8" w:rsidRDefault="00896EE8" w:rsidP="00896EE8">
      <w:pPr>
        <w:pStyle w:val="BodyText"/>
        <w:ind w:firstLine="720"/>
        <w:rPr>
          <w:rFonts w:ascii="Times New Roman" w:hAnsi="Times New Roman"/>
          <w:b/>
          <w:bCs/>
          <w:lang w:val="vi-VN"/>
        </w:rPr>
      </w:pPr>
      <w:r w:rsidRPr="00896EE8">
        <w:rPr>
          <w:rFonts w:ascii="Times New Roman" w:hAnsi="Times New Roman"/>
          <w:b/>
          <w:bCs/>
          <w:lang w:val="vi-VN"/>
        </w:rPr>
        <w:t>III. Hoạt động của Thường trực:</w:t>
      </w:r>
    </w:p>
    <w:p w:rsidR="00896EE8" w:rsidRPr="00896EE8" w:rsidRDefault="00896EE8" w:rsidP="00896EE8">
      <w:pPr>
        <w:pStyle w:val="BodyText"/>
        <w:ind w:firstLine="720"/>
        <w:rPr>
          <w:rFonts w:ascii="Times New Roman" w:hAnsi="Times New Roman"/>
          <w:bCs/>
          <w:lang w:val="vi-VN"/>
        </w:rPr>
      </w:pPr>
      <w:r w:rsidRPr="00896EE8">
        <w:rPr>
          <w:rFonts w:ascii="Times New Roman" w:hAnsi="Times New Roman"/>
          <w:bCs/>
          <w:lang w:val="vi-VN"/>
        </w:rPr>
        <w:t>Trong 6 tháng đầu năm là thời điểm chuẩn bị chuyển giao giữa 2 nhiệm kỳ HĐND, tuy vậy các vị đại biểu đã được xác định trách nhiệm tại kỳ họp lần thứ 11 bám địa bàn và công tác chuyên môn để hoạt động, riêng đối với Thường trực HĐND hoạt động chủ yếu cùng Ủy ban nhân dân, dưới sự lãnh đạo của Thường vụ Đảng ủy tập trung cho nhiệm vụ chính trị trọng tâm, là chỉ đạo công tác bầu cử, từ nhiệm vụ trên qua hoạt động chủ yếu là giám sát, kiểm tra đôn đốc các ban ngành thực hiện các nhiệm vụ mà nghị quyết đã đề ra, cũng như các ý kiến, kiến nghị của cử tri, từ đó với vai trò quản lý nhà nước UBND đã bố trí sắp xếp giải quyết cơ bản các nhiệm vụ cũng như các kiến nghị của cử tri tạo được sự chuyển tiếp trong tổ chức thực hiện.</w:t>
      </w:r>
    </w:p>
    <w:p w:rsidR="00896EE8" w:rsidRPr="00896EE8" w:rsidRDefault="00896EE8" w:rsidP="00896EE8">
      <w:pPr>
        <w:pStyle w:val="BodyText"/>
        <w:ind w:firstLine="720"/>
        <w:rPr>
          <w:rFonts w:ascii="Times New Roman" w:hAnsi="Times New Roman"/>
          <w:bCs/>
          <w:lang w:val="vi-VN"/>
        </w:rPr>
      </w:pPr>
      <w:r w:rsidRPr="00896EE8">
        <w:rPr>
          <w:rFonts w:ascii="Times New Roman" w:hAnsi="Times New Roman"/>
          <w:bCs/>
          <w:lang w:val="vi-VN"/>
        </w:rPr>
        <w:t xml:space="preserve">Qua công tác này nhìn nhận một cách tổng quát trong 6 tháng đầu năm với sự phối hợp giữa các ngành và trách nhiệm của từng cơ quan đơn vị tiếp tục thực hiện một cách đồng bộ, đạt kết quả khá toàn diện trên tất cả các lĩnh vực kinh tế xã hội -ANQP, phần lớn các chỉ tiêu mục tiêu đều cơ bản hoàn thành như diện tích gieo trồng các loại đảm bảo, năng suất lúa đạt khá cao, giá trị thu hoạch trên một đơn vị diện tích đạt khá cao, các công trình xây dựng cơ bản cũng được quan tâm đầu tư, các ngành cấp trên sớm có kế hoạch triển khai như: đường Nguyễn Trọng Nhân, đường bê tông kiệt xóm ở TDP Chầm và Ngọc Hồ…,. Về lĩnh vực TTCN - Dịch vụ hoạt động ổn </w:t>
      </w:r>
      <w:r w:rsidRPr="00896EE8">
        <w:rPr>
          <w:rFonts w:ascii="Times New Roman" w:hAnsi="Times New Roman"/>
          <w:bCs/>
          <w:lang w:val="vi-VN"/>
        </w:rPr>
        <w:lastRenderedPageBreak/>
        <w:t>định, 02 làng nghề mộc dân dụng và bánh tráng, bánh ướt phát triển ổn định và đang từng bước triển khai đăng ký nhãn hiệu tại 02 làng nghề được UBND Tỉnh công nhận.</w:t>
      </w:r>
    </w:p>
    <w:p w:rsidR="00896EE8" w:rsidRPr="00896EE8" w:rsidRDefault="00896EE8" w:rsidP="00896EE8">
      <w:pPr>
        <w:widowControl w:val="0"/>
        <w:spacing w:before="120" w:line="360" w:lineRule="exact"/>
        <w:ind w:firstLine="601"/>
        <w:jc w:val="both"/>
        <w:rPr>
          <w:rFonts w:ascii="Times New Roman" w:hAnsi="Times New Roman" w:cs="Times New Roman"/>
          <w:sz w:val="28"/>
          <w:szCs w:val="28"/>
          <w:lang w:val="vi-VN"/>
        </w:rPr>
      </w:pPr>
      <w:r w:rsidRPr="00896EE8">
        <w:rPr>
          <w:rFonts w:ascii="Times New Roman" w:hAnsi="Times New Roman" w:cs="Times New Roman"/>
          <w:sz w:val="28"/>
          <w:szCs w:val="28"/>
          <w:lang w:val="vi-VN"/>
        </w:rPr>
        <w:t>Sau kỳ họp thứ nhất, Thường trực HĐND, các ban HĐND, UBND phường đã sớm xây dựng, ban hành quy chế hoạt động, phân công nhiệm vụ công tác từng thành viên trong Thường trực HĐND, các ban HĐND phường nhiệm kỳ 2021-2026 để thuận</w:t>
      </w:r>
      <w:r w:rsidRPr="00896EE8">
        <w:rPr>
          <w:rFonts w:ascii="Times New Roman" w:hAnsi="Times New Roman" w:cs="Times New Roman"/>
          <w:lang w:val="vi-VN"/>
        </w:rPr>
        <w:t xml:space="preserve"> </w:t>
      </w:r>
      <w:r w:rsidRPr="00896EE8">
        <w:rPr>
          <w:rFonts w:ascii="Times New Roman" w:hAnsi="Times New Roman" w:cs="Times New Roman"/>
          <w:sz w:val="28"/>
          <w:szCs w:val="28"/>
          <w:lang w:val="vi-VN"/>
        </w:rPr>
        <w:t>tiện, chủ động và phát huy cao trách nhiệm của tập thể, cá nhân được tín nhiệm, phân công.</w:t>
      </w:r>
    </w:p>
    <w:p w:rsidR="00896EE8" w:rsidRPr="00896EE8" w:rsidRDefault="00896EE8" w:rsidP="00896EE8">
      <w:pPr>
        <w:pStyle w:val="BodyText"/>
        <w:ind w:firstLine="720"/>
        <w:rPr>
          <w:rFonts w:ascii="Times New Roman" w:hAnsi="Times New Roman"/>
          <w:bCs/>
          <w:i/>
          <w:lang w:val="vi-VN"/>
        </w:rPr>
      </w:pPr>
      <w:r w:rsidRPr="00896EE8">
        <w:rPr>
          <w:rFonts w:ascii="Times New Roman" w:hAnsi="Times New Roman"/>
          <w:bCs/>
          <w:i/>
          <w:lang w:val="vi-VN"/>
        </w:rPr>
        <w:t>*  Về lĩnh vực văn hóa xã hội:</w:t>
      </w:r>
    </w:p>
    <w:p w:rsidR="00896EE8" w:rsidRPr="00896EE8" w:rsidRDefault="00896EE8" w:rsidP="00896EE8">
      <w:pPr>
        <w:pStyle w:val="BodyText"/>
        <w:ind w:firstLine="720"/>
        <w:rPr>
          <w:rFonts w:ascii="Times New Roman" w:hAnsi="Times New Roman"/>
          <w:bCs/>
          <w:lang w:val="vi-VN"/>
        </w:rPr>
      </w:pPr>
      <w:r w:rsidRPr="00896EE8">
        <w:rPr>
          <w:rFonts w:ascii="Times New Roman" w:hAnsi="Times New Roman"/>
          <w:bCs/>
          <w:lang w:val="vi-VN"/>
        </w:rPr>
        <w:t>Đã tập trung cao độ phục vụ tốt cho các ngày lễ lớn, trọng tâm là công tác tuyên truyền cổ động phục vụ cho công tác bầu cử Quốc hội và HĐND các cấp. Công tác y tế dân số đã thực hiện đầy đủ, công tác khám chữa bệnh, chăm sóc sức khỏe ban đầu, đã tăng cường công tác kiểm tra khống chế các loại dịch bệnh được quan tâm, lĩnh vực dân số có nhiều tiến bộ tỷ lệ sinh con thứ 3 và tỷ lệ phát triển dân số tự nhiên giảm, đảm bảo theo kế hoạch đề ra so với chỉ tiêu đầu năm và đặc biệt trong năm Trạm y tế đã tập trung mọi nguồn lực cho công tác phòng chống dịch Covid-19.</w:t>
      </w:r>
    </w:p>
    <w:p w:rsidR="00896EE8" w:rsidRPr="00896EE8" w:rsidRDefault="00896EE8" w:rsidP="00896EE8">
      <w:pPr>
        <w:pStyle w:val="BodyText"/>
        <w:ind w:firstLine="720"/>
        <w:rPr>
          <w:rFonts w:ascii="Times New Roman" w:hAnsi="Times New Roman"/>
          <w:bCs/>
          <w:i/>
        </w:rPr>
      </w:pPr>
      <w:r w:rsidRPr="00896EE8">
        <w:rPr>
          <w:rFonts w:ascii="Times New Roman" w:hAnsi="Times New Roman"/>
          <w:bCs/>
          <w:i/>
        </w:rPr>
        <w:t>* Về lĩnh vực An ninh - Quốc phòng:</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Mặc dù 6 tháng đầu năm là thời điểm tập trung cho các ngày lễ lớn, đại hội Đảng toàn quốc, đặc biệt là công tác bầu cử Quốc hội và HĐND các cấp và tập trung cho công tác phòng chống dịch Covid-19, bên cạnh đó tình hình trật tự xã hội, môi trường tác động ảnh hưởng đến tình hình chung bên nhưng được sự quan tâm chỉ đạo của các cấp, các ngành cũng như địa phương nên công tác ANQP đã giữ vững ổn định, các vụ việc về ANTT không có vụ việc lớn xảy ra, Lực lương công an quân sự đã phối hợp bảo vệ tốt cho công tác bầu cử thành công tốt đẹp.</w:t>
      </w:r>
    </w:p>
    <w:p w:rsidR="00896EE8" w:rsidRPr="00896EE8" w:rsidRDefault="00896EE8" w:rsidP="00896EE8">
      <w:pPr>
        <w:pStyle w:val="BodyText"/>
        <w:rPr>
          <w:rFonts w:ascii="Times New Roman" w:hAnsi="Times New Roman"/>
          <w:b/>
          <w:bCs/>
        </w:rPr>
      </w:pPr>
      <w:r w:rsidRPr="00896EE8">
        <w:rPr>
          <w:rFonts w:ascii="Times New Roman" w:hAnsi="Times New Roman"/>
          <w:bCs/>
        </w:rPr>
        <w:tab/>
        <w:t>I</w:t>
      </w:r>
      <w:r w:rsidRPr="00896EE8">
        <w:rPr>
          <w:rFonts w:ascii="Times New Roman" w:hAnsi="Times New Roman"/>
          <w:b/>
          <w:bCs/>
        </w:rPr>
        <w:t>V. Các hoạt động khác:</w:t>
      </w:r>
    </w:p>
    <w:p w:rsidR="00896EE8" w:rsidRPr="00896EE8" w:rsidRDefault="00896EE8" w:rsidP="00896EE8">
      <w:pPr>
        <w:pStyle w:val="BodyText"/>
        <w:rPr>
          <w:rFonts w:ascii="Times New Roman" w:hAnsi="Times New Roman"/>
          <w:bCs/>
        </w:rPr>
      </w:pPr>
      <w:r w:rsidRPr="00896EE8">
        <w:rPr>
          <w:rFonts w:ascii="Times New Roman" w:hAnsi="Times New Roman"/>
          <w:bCs/>
        </w:rPr>
        <w:tab/>
        <w:t>Bên cạnh thực hiện chức năng nhiệm vụ của mình, Thường trực HĐND cùng UBND-UBMTTQVN Phường luôn chủ động điều hòa cùng các tổ đại biểu, các địa bàn dân cư Tổ trưởng TDP, BCTMT các tổ dân phố, tổ chức tốt công tác tiếp xúc cử tri, gặp mặt các ứng cử viên cho các đại biểu ở các cấp cũng như chủ động về nội dung phục vụ cho các kỳ họp đảm bảo theo luật định.</w:t>
      </w:r>
    </w:p>
    <w:p w:rsidR="00896EE8" w:rsidRPr="00896EE8" w:rsidRDefault="00896EE8" w:rsidP="00896EE8">
      <w:pPr>
        <w:pStyle w:val="BodyText"/>
        <w:rPr>
          <w:rFonts w:ascii="Times New Roman" w:hAnsi="Times New Roman"/>
          <w:b/>
          <w:bCs/>
        </w:rPr>
      </w:pPr>
      <w:r w:rsidRPr="00896EE8">
        <w:rPr>
          <w:rFonts w:ascii="Times New Roman" w:hAnsi="Times New Roman"/>
          <w:bCs/>
        </w:rPr>
        <w:tab/>
      </w:r>
      <w:r w:rsidRPr="00896EE8">
        <w:rPr>
          <w:rFonts w:ascii="Times New Roman" w:hAnsi="Times New Roman"/>
          <w:b/>
          <w:bCs/>
        </w:rPr>
        <w:t>V. Những thuận lợi và khó khăn và kiến nghị đề xuất:</w:t>
      </w:r>
    </w:p>
    <w:p w:rsidR="00896EE8" w:rsidRPr="00896EE8" w:rsidRDefault="00896EE8" w:rsidP="00896EE8">
      <w:pPr>
        <w:pStyle w:val="BodyText"/>
        <w:rPr>
          <w:rFonts w:ascii="Times New Roman" w:hAnsi="Times New Roman"/>
          <w:b/>
          <w:bCs/>
        </w:rPr>
      </w:pPr>
      <w:r w:rsidRPr="00896EE8">
        <w:rPr>
          <w:rFonts w:ascii="Times New Roman" w:hAnsi="Times New Roman"/>
          <w:b/>
          <w:bCs/>
        </w:rPr>
        <w:tab/>
        <w:t>1. Thuận lợi:</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 xml:space="preserve">Mặc dù có nhiều khó khăn thách thức do biến đổi khí hậu, thời tiết cực đoan, thiên tai dịch bệnh và tình hình kinh tế, chính trị, an ninh  trên thế giới nói chung có những diễn biến phức tạp, khó lường đã tác động, ảnh hưởng đến việc hoàn thành các chỉ tiêu, nhiệm vụ phát triển kinh tế-xã hội của Phường nói riêng. Song với phương châm hoạt động: </w:t>
      </w:r>
      <w:r w:rsidRPr="00896EE8">
        <w:rPr>
          <w:rFonts w:ascii="Times New Roman" w:hAnsi="Times New Roman"/>
          <w:b/>
          <w:bCs/>
        </w:rPr>
        <w:t>Đổi mới - dân chủ - trách nhiệm - hiệu quả - vì dân</w:t>
      </w:r>
      <w:r w:rsidRPr="00896EE8">
        <w:rPr>
          <w:rFonts w:ascii="Times New Roman" w:hAnsi="Times New Roman"/>
          <w:bCs/>
        </w:rPr>
        <w:t xml:space="preserve"> HĐND phường đã hoàn thành cơ bản các nhiệm vụ theo quy định của pháp luật, thể hiện được vai trò là cơ quan quyền lực nhà nước ở địa phương, đại diện cho ý chí, nguyện vọng của cử tri và nhân dân toàn Phường.</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Có được sự thành công trong các lĩnh vực kinh tế - xã hội - an ninh - quốc phòng là nhờ sự lãnh chỉ đạo sâu sát của Thường vụ Thị ủy ủy - Thường trực HĐND -UBND Thị xã mà trực tiếp là sự chỉ đạo của Thường vụ Đảng ủy, sự nỗ lực cố gắng của các đại biểu HĐND.</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Tinh thần đoàn kết thống nhất, sự phối hợp chặt chẽ và đồng bộ giữa Thường trực HĐND - UBND - UBMTTQVN và các đoàn thể từ Phường đến Tổ dân phố, hoạt động của đại biểu HĐND và sự nổ lực phấn đấu của toàn thể nhân dân trên địa bàn.</w:t>
      </w:r>
    </w:p>
    <w:p w:rsidR="00896EE8" w:rsidRPr="00896EE8" w:rsidRDefault="00896EE8" w:rsidP="00896EE8">
      <w:pPr>
        <w:pStyle w:val="BodyText"/>
        <w:rPr>
          <w:rFonts w:ascii="Times New Roman" w:hAnsi="Times New Roman"/>
          <w:bCs/>
        </w:rPr>
      </w:pPr>
      <w:r w:rsidRPr="00896EE8">
        <w:rPr>
          <w:rFonts w:ascii="Times New Roman" w:hAnsi="Times New Roman"/>
          <w:b/>
          <w:bCs/>
        </w:rPr>
        <w:lastRenderedPageBreak/>
        <w:tab/>
      </w:r>
      <w:r w:rsidRPr="00896EE8">
        <w:rPr>
          <w:rFonts w:ascii="Times New Roman" w:hAnsi="Times New Roman"/>
          <w:bCs/>
        </w:rPr>
        <w:t>Đa số đại biểu HĐND phường cơ bản đảm bảo về trình độ và độ tuổi, đại biểu trẻ tuổi nhiều nên phần nào nắm bắt thông tin và kỹ năng xử lý công việc nhạy bén.</w:t>
      </w:r>
    </w:p>
    <w:p w:rsidR="00896EE8" w:rsidRPr="00896EE8" w:rsidRDefault="00896EE8" w:rsidP="00896EE8">
      <w:pPr>
        <w:pStyle w:val="BodyText"/>
        <w:ind w:firstLine="720"/>
        <w:rPr>
          <w:rFonts w:ascii="Times New Roman" w:hAnsi="Times New Roman"/>
          <w:b/>
          <w:bCs/>
        </w:rPr>
      </w:pPr>
      <w:r w:rsidRPr="00896EE8">
        <w:rPr>
          <w:rFonts w:ascii="Times New Roman" w:hAnsi="Times New Roman"/>
          <w:b/>
          <w:bCs/>
        </w:rPr>
        <w:t>2. Khó khăn:</w:t>
      </w:r>
    </w:p>
    <w:p w:rsidR="00896EE8" w:rsidRPr="00896EE8" w:rsidRDefault="00896EE8" w:rsidP="00896EE8">
      <w:pPr>
        <w:pStyle w:val="BodyText"/>
        <w:ind w:firstLine="720"/>
        <w:rPr>
          <w:rFonts w:ascii="Times New Roman" w:hAnsi="Times New Roman"/>
        </w:rPr>
      </w:pPr>
      <w:r w:rsidRPr="00896EE8">
        <w:rPr>
          <w:rFonts w:ascii="Times New Roman" w:hAnsi="Times New Roman"/>
        </w:rPr>
        <w:t>Thực trạng đại biểu HĐND phường hoạt động kiêm nhiệm còn khá nhiều nên chưa quan tâm đầu tư thời gian thỏa đáng cho công tác dân cử, dẫn đến hoạt động không đồng đều. Các ban HĐND phường, đều là cán bộ đoàn thể, kiêm nhiệm nên chưa dành nhiều thời gian thực hiện nhiệm vụ đại biểu HĐND, nhất là đối với hoạt động giám sát, thẩm tra theo quy định của Luật mới. Nhân sự các ban của HĐND phường do luân chuyển vị trí công tác và một số đồng chí mới tham gia lần đầu nên đa phần còn lúng túng trong hoạt động.</w:t>
      </w:r>
    </w:p>
    <w:p w:rsidR="00896EE8" w:rsidRPr="00896EE8" w:rsidRDefault="00896EE8" w:rsidP="00896EE8">
      <w:pPr>
        <w:pStyle w:val="BodyText"/>
        <w:ind w:firstLine="720"/>
        <w:rPr>
          <w:rFonts w:ascii="Times New Roman" w:hAnsi="Times New Roman"/>
        </w:rPr>
      </w:pPr>
      <w:r w:rsidRPr="00896EE8">
        <w:rPr>
          <w:rFonts w:ascii="Times New Roman" w:hAnsi="Times New Roman"/>
        </w:rPr>
        <w:t>Thực tế thì nhu cầu của cử tri muốn được giải quyết thỏa đáng các thắc mắc, bức xúc là rất lớn, nhưng HĐND phường lại không đủ thẩm quyền để giải quyết nên phần nào cũng ảnh hưởng quá trình hoạt động của HĐND.</w:t>
      </w:r>
    </w:p>
    <w:p w:rsidR="00896EE8" w:rsidRPr="00896EE8" w:rsidRDefault="00896EE8" w:rsidP="00896EE8">
      <w:pPr>
        <w:pStyle w:val="BodyText"/>
        <w:ind w:firstLine="720"/>
        <w:rPr>
          <w:rFonts w:ascii="Times New Roman" w:hAnsi="Times New Roman"/>
        </w:rPr>
      </w:pPr>
      <w:r w:rsidRPr="00896EE8">
        <w:rPr>
          <w:rFonts w:ascii="Times New Roman" w:hAnsi="Times New Roman"/>
        </w:rPr>
        <w:t>Cơ sở vật chất còn thiếu và kinh phí cho hoạt động HĐND phường còn phụ thuộc quá nhiều vào chính quyền UBND, phụ thuộc vào nguồn thu ngân sách của địa phương. Nhưng việc thu ngân sách của nhiều của Phường gặp khó khăn nên kinh phí dành cho hoạt động HĐND cũng bị bó hẹp chỉ chi kinh phí cho 2 kỳ họp HĐND là chủ yếu.</w:t>
      </w:r>
    </w:p>
    <w:p w:rsidR="00896EE8" w:rsidRPr="00896EE8" w:rsidRDefault="00896EE8" w:rsidP="00896EE8">
      <w:pPr>
        <w:pStyle w:val="BodyText"/>
        <w:ind w:firstLine="720"/>
        <w:rPr>
          <w:rFonts w:ascii="Times New Roman" w:hAnsi="Times New Roman"/>
          <w:b/>
        </w:rPr>
      </w:pPr>
      <w:r w:rsidRPr="00896EE8">
        <w:rPr>
          <w:rFonts w:ascii="Times New Roman" w:hAnsi="Times New Roman"/>
          <w:b/>
        </w:rPr>
        <w:t>3. Kiến nghị:</w:t>
      </w:r>
    </w:p>
    <w:p w:rsidR="00896EE8" w:rsidRPr="00896EE8" w:rsidRDefault="00896EE8" w:rsidP="00896EE8">
      <w:pPr>
        <w:pStyle w:val="BodyText"/>
        <w:ind w:firstLine="720"/>
        <w:rPr>
          <w:rFonts w:ascii="Times New Roman" w:hAnsi="Times New Roman"/>
        </w:rPr>
      </w:pPr>
      <w:r w:rsidRPr="00896EE8">
        <w:rPr>
          <w:rFonts w:ascii="Times New Roman" w:hAnsi="Times New Roman"/>
        </w:rPr>
        <w:t>Đề nghị HĐND Thành phố quan tâm sớm mở lớp tập huấn, bồi dưỡng nghiệp vụ cho đại biểu về kỹ năng tiếp công dân, đồng thời cung cấp kịp thời các thông tin cần thiết để phục vụ đại biểu tiếp công dân.</w:t>
      </w:r>
    </w:p>
    <w:p w:rsidR="00896EE8" w:rsidRPr="00896EE8" w:rsidRDefault="00896EE8" w:rsidP="00896EE8">
      <w:pPr>
        <w:pStyle w:val="BodyText"/>
        <w:ind w:firstLine="720"/>
        <w:rPr>
          <w:rFonts w:ascii="Times New Roman" w:hAnsi="Times New Roman"/>
        </w:rPr>
      </w:pPr>
      <w:r w:rsidRPr="00896EE8">
        <w:rPr>
          <w:rFonts w:ascii="Times New Roman" w:hAnsi="Times New Roman"/>
        </w:rPr>
        <w:t>Đề nghị HĐND các cấp quan tâm cân đối ngân sách để bổ sung tăng kinh phí hoạt động của HĐND xã phường để đảm bảo trong quá trình hoạt động.</w:t>
      </w:r>
    </w:p>
    <w:p w:rsidR="00896EE8" w:rsidRPr="00896EE8" w:rsidRDefault="00896EE8" w:rsidP="00896EE8">
      <w:pPr>
        <w:pStyle w:val="BodyText"/>
        <w:ind w:firstLine="720"/>
        <w:rPr>
          <w:rFonts w:ascii="Times New Roman" w:hAnsi="Times New Roman"/>
          <w:b/>
          <w:bCs/>
        </w:rPr>
      </w:pPr>
      <w:r w:rsidRPr="00896EE8">
        <w:rPr>
          <w:rFonts w:ascii="Times New Roman" w:hAnsi="Times New Roman"/>
        </w:rPr>
        <w:t>Quá trình tổng hợp ý kiến, kiến nghị của cử tri mà HĐND phường không đủ thẩm quyền giải quyết để kiến nghị cấp trên, đề nghị HĐND các cấp quan tâm nghiên cứu đốc thúc các cơ quan liên quan để giải quyết thấu tình đạt lý cho cử tri, tạo lòng tin của cử tri vào Chính quyền địa phương.</w:t>
      </w:r>
    </w:p>
    <w:p w:rsidR="00896EE8" w:rsidRPr="00896EE8" w:rsidRDefault="00896EE8" w:rsidP="00896EE8">
      <w:pPr>
        <w:pStyle w:val="BodyText"/>
        <w:rPr>
          <w:rFonts w:ascii="Times New Roman" w:hAnsi="Times New Roman"/>
          <w:bCs/>
        </w:rPr>
      </w:pP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PHẦN THỨ HAI</w:t>
      </w:r>
    </w:p>
    <w:p w:rsidR="00896EE8" w:rsidRPr="00896EE8" w:rsidRDefault="00896EE8" w:rsidP="00896EE8">
      <w:pPr>
        <w:pStyle w:val="BodyText"/>
        <w:jc w:val="center"/>
        <w:rPr>
          <w:rFonts w:ascii="Times New Roman" w:hAnsi="Times New Roman"/>
          <w:b/>
          <w:bCs/>
        </w:rPr>
      </w:pPr>
      <w:r w:rsidRPr="00896EE8">
        <w:rPr>
          <w:rFonts w:ascii="Times New Roman" w:hAnsi="Times New Roman"/>
          <w:b/>
          <w:bCs/>
        </w:rPr>
        <w:t>MỘT SỐ NHIỆM VỤ 6 THÁNG CUỐI NĂM 2021</w:t>
      </w:r>
    </w:p>
    <w:p w:rsidR="00896EE8" w:rsidRPr="00896EE8" w:rsidRDefault="00896EE8" w:rsidP="00896EE8">
      <w:pPr>
        <w:pStyle w:val="BodyText"/>
        <w:rPr>
          <w:rFonts w:ascii="Times New Roman" w:hAnsi="Times New Roman"/>
          <w:bCs/>
        </w:rPr>
      </w:pPr>
      <w:r w:rsidRPr="00896EE8">
        <w:rPr>
          <w:rFonts w:ascii="Times New Roman" w:hAnsi="Times New Roman"/>
          <w:bCs/>
        </w:rPr>
        <w:tab/>
        <w:t>Căn cứ chương trình nhiệm vụ 6 tháng còn lại trên cơ sở Nghị quyết Đảng bộ đã đề ra.</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Nhiệm vụ 6 tháng cuối năm 2021 đặt ra nhiều vấn đề cần quan tâm, do đó để đảm bảo đầy đủ các hoạt động đòi hỏi mỗi một đại biểu cần xác định trách nhiệm của mình nêu cao vai trò vị trí, tăng cường công tác giám sát kiểm tra đôn đốc việc thực hiện nghị quyết của HĐND đã đề ra với những nhiệm vụ trọng tâm sau:</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1. Để thực hiện tốt công tác tuyên truyền, quán triệt Nghị quyết, sau kỳ họp Thường trực HĐND-UBND Phường sớm hoàn thành hồ sơ gửi đến các ngành, các cấp liên quan; đồng thời xây dựng kế hoạch TXCT các tổ đại biểu HĐND Phường báo cáo với cử tri về nội dung các Nghị quyết, những thuận lợi khó khăn trong quá trình thực hiện nhiệm vụ kinh tế xã hội năm 2021. Nhằm tạo sự đồng thuận và ủng hộ cao của cử tri và toàn thể nhân dân trên địa bàn Phường phấn đấu hoàn thành thắng lợi các mục tiêu nhiệm vụ đã đề ra từ đầu năm.</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2. Phối hợp với UBND Phường tổ chức hội nghị triển khai, thực hiện Nghị quyết kỳ họp thứ hai HĐND Phường; phối hợp giải quyết xử lý có hiệu quả những vấn đề phát sinh trong quá trình thực thi các chủ trương, đường lối, chính sách của Đảng, pháp luật của Nhà nước trên địa bàn.</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lastRenderedPageBreak/>
        <w:t>3. Bổ sung hoàn thiện quy chế phối hợp hoạt động giữa HĐND - Ban thường trực UBMT - UBND Phường, hướng dẫn xây dựng quy chế hoạt động của hai ban HĐND đi vào hoạt động đúng luật định. Tiếp tục nghiên cứu đổi mới phương thực để nâng cao hiệu lực, hiệu quả hoạt động của HĐND nhằm nâng cao chất lượng xem xét, quyết định những vấn đề quan trọng ở địa phương theo đúng chủ trương đường lối của Đảng và các quy định của Pháp luật.</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4. Nghiên cứu triển khai có hiệu quả các cuộc giám sát chuyên đề theo chương trình giám sát của HĐND Phường Khóa XI đã quyết nghị tại kỳ họp lần thứ 11, bám sát yêu cầu quản lý điều hành định hướng phát triển của địa phương, cơ sở các vấn đề xã hội bức xúc để định hướng xây dựng chương trình giám sát toàn Khóa XII nhiệm kỳ 2021-2026 của HĐND Phường, từ đó chủ động cho việc tổ chức thực hiện các hoạt động giám sát của HĐND hàng năm có trọng tâm, trọng điểm nhằm thúc đẩy kinh tế xã hội phát triển theo hướng bền vững.</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5. Phối hợp với UBND xây dựng lịch tiếp dân trên địa bàn định kỳ theo quy định pháp luật. Giám sát đôn đốc các cơ quan chức năng xem xét giải quyết các ý kiến kiến nghị của cử tri và các đơn thư khiếu nại tố cáo của công dân nhằm tạo chuyển biến tích cực cụ thể trên các lĩnh vực.</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6. Cùng với UBND Phường chuẩn bị tốt kế hoạch phát triển kinh tế xã hội và dự toán ngân sách của Phường năm 2022 và báo cáo, tờ trình, đề án, dự thảo nghị quyết trình HĐND xem xét quyết định tại các kỳ họp thượng lệ và kỳ họp chuyên đề theo công tác đề ra.</w:t>
      </w:r>
    </w:p>
    <w:p w:rsidR="00896EE8" w:rsidRPr="00896EE8" w:rsidRDefault="00896EE8" w:rsidP="00896EE8">
      <w:pPr>
        <w:pStyle w:val="BodyText"/>
        <w:ind w:firstLine="720"/>
        <w:rPr>
          <w:rFonts w:ascii="Times New Roman" w:hAnsi="Times New Roman"/>
          <w:bCs/>
        </w:rPr>
      </w:pPr>
      <w:r w:rsidRPr="00896EE8">
        <w:rPr>
          <w:rFonts w:ascii="Times New Roman" w:hAnsi="Times New Roman"/>
          <w:bCs/>
        </w:rPr>
        <w:t>7. Thường xuyên tranh thủ sự lãnh chỉ đạo của Ban Thường vụ Đảng ủy, tổ chức phối hợp tốt với UBND-UBMT Phường, các ngành đơn vị hữu quan trong quá trình triển khai các nhiệm vụ, động viên cán bộ nhân dân, các cơ quan đơn vị, doanh nghiệp trên địa bàn đẩy mạnh phát triển sản xuất kinh doanh phấn đấu thực hiện thắng lợi Nghị quyết HĐND đã đề ra.</w:t>
      </w:r>
    </w:p>
    <w:p w:rsidR="00896EE8" w:rsidRPr="00896EE8" w:rsidRDefault="00896EE8" w:rsidP="00896EE8">
      <w:pPr>
        <w:pStyle w:val="BodyText"/>
        <w:rPr>
          <w:rFonts w:ascii="Times New Roman" w:hAnsi="Times New Roman"/>
          <w:bCs/>
        </w:rPr>
      </w:pPr>
      <w:r w:rsidRPr="00896EE8">
        <w:rPr>
          <w:rFonts w:ascii="Times New Roman" w:hAnsi="Times New Roman"/>
          <w:bCs/>
        </w:rPr>
        <w:tab/>
        <w:t>Trên đây là báo cáo tình hình tổ chức hoạt động của HĐND Phường 6 tháng đầu năm và một số nhiệm vụ chủ yếu 6 tháng cuối năm 2021.</w:t>
      </w:r>
    </w:p>
    <w:p w:rsidR="00896EE8" w:rsidRPr="00896EE8" w:rsidRDefault="00896EE8" w:rsidP="00896EE8">
      <w:pPr>
        <w:pStyle w:val="BodyText"/>
        <w:rPr>
          <w:rFonts w:ascii="Times New Roman" w:hAnsi="Times New Roman"/>
          <w:bCs/>
        </w:rPr>
      </w:pPr>
      <w:r w:rsidRPr="00896EE8">
        <w:rPr>
          <w:rFonts w:ascii="Times New Roman" w:hAnsi="Times New Roman"/>
          <w:bCs/>
        </w:rPr>
        <w:tab/>
        <w:t>Thay mặt Thường trực HĐND Phường xin báo cáo trước kỳ họp.</w:t>
      </w:r>
    </w:p>
    <w:p w:rsidR="00896EE8" w:rsidRPr="00896EE8" w:rsidRDefault="00896EE8" w:rsidP="00896EE8">
      <w:pPr>
        <w:pStyle w:val="BodyText"/>
        <w:rPr>
          <w:rFonts w:ascii="Times New Roman" w:hAnsi="Times New Roman"/>
          <w:bCs/>
        </w:rPr>
      </w:pPr>
    </w:p>
    <w:p w:rsidR="00896EE8" w:rsidRPr="00896EE8" w:rsidRDefault="00896EE8" w:rsidP="00896EE8">
      <w:pPr>
        <w:spacing w:after="0"/>
        <w:jc w:val="both"/>
        <w:rPr>
          <w:rFonts w:ascii="Times New Roman" w:hAnsi="Times New Roman" w:cs="Times New Roman"/>
          <w:b/>
          <w:bCs/>
        </w:rPr>
      </w:pPr>
      <w:r w:rsidRPr="00896EE8">
        <w:rPr>
          <w:rFonts w:ascii="Times New Roman" w:hAnsi="Times New Roman" w:cs="Times New Roman"/>
          <w:b/>
          <w:bCs/>
          <w:i/>
          <w:iCs/>
          <w:sz w:val="24"/>
          <w:szCs w:val="24"/>
        </w:rPr>
        <w:t xml:space="preserve">            Nơi nhận:</w:t>
      </w:r>
      <w:r w:rsidRPr="00896EE8">
        <w:rPr>
          <w:rFonts w:ascii="Times New Roman" w:hAnsi="Times New Roman" w:cs="Times New Roman"/>
          <w:b/>
          <w:bCs/>
        </w:rPr>
        <w:t xml:space="preserve">    </w:t>
      </w:r>
      <w:r w:rsidRPr="00896EE8">
        <w:rPr>
          <w:rFonts w:ascii="Times New Roman" w:hAnsi="Times New Roman" w:cs="Times New Roman"/>
          <w:b/>
          <w:bCs/>
        </w:rPr>
        <w:tab/>
      </w:r>
      <w:r w:rsidRPr="00896EE8">
        <w:rPr>
          <w:rFonts w:ascii="Times New Roman" w:hAnsi="Times New Roman" w:cs="Times New Roman"/>
          <w:b/>
          <w:bCs/>
        </w:rPr>
        <w:tab/>
      </w:r>
      <w:r w:rsidRPr="00896EE8">
        <w:rPr>
          <w:rFonts w:ascii="Times New Roman" w:hAnsi="Times New Roman" w:cs="Times New Roman"/>
          <w:b/>
          <w:bCs/>
        </w:rPr>
        <w:tab/>
        <w:t xml:space="preserve">                                                      </w:t>
      </w:r>
      <w:r w:rsidRPr="00896EE8">
        <w:rPr>
          <w:rFonts w:ascii="Times New Roman" w:hAnsi="Times New Roman" w:cs="Times New Roman"/>
          <w:b/>
          <w:bCs/>
          <w:sz w:val="28"/>
          <w:szCs w:val="28"/>
        </w:rPr>
        <w:t xml:space="preserve">TM. </w:t>
      </w:r>
      <w:r w:rsidRPr="00896EE8">
        <w:rPr>
          <w:rFonts w:ascii="Times New Roman" w:hAnsi="Times New Roman" w:cs="Times New Roman"/>
          <w:b/>
          <w:sz w:val="28"/>
          <w:szCs w:val="28"/>
        </w:rPr>
        <w:t>HỘI ĐỒNG NHÂN DÂN</w:t>
      </w:r>
    </w:p>
    <w:p w:rsidR="00896EE8" w:rsidRPr="00896EE8" w:rsidRDefault="00896EE8" w:rsidP="00896EE8">
      <w:pPr>
        <w:spacing w:after="0"/>
        <w:jc w:val="both"/>
        <w:rPr>
          <w:rFonts w:ascii="Times New Roman" w:hAnsi="Times New Roman" w:cs="Times New Roman"/>
          <w:b/>
          <w:bCs/>
        </w:rPr>
      </w:pPr>
      <w:r w:rsidRPr="00896EE8">
        <w:rPr>
          <w:rFonts w:ascii="Times New Roman" w:hAnsi="Times New Roman" w:cs="Times New Roman"/>
        </w:rPr>
        <w:t xml:space="preserve">               - TTr. HĐND - UBND Thành phố       </w:t>
      </w:r>
      <w:r w:rsidRPr="00896EE8">
        <w:rPr>
          <w:rFonts w:ascii="Times New Roman" w:hAnsi="Times New Roman" w:cs="Times New Roman"/>
        </w:rPr>
        <w:tab/>
      </w:r>
      <w:r w:rsidRPr="00896EE8">
        <w:rPr>
          <w:rFonts w:ascii="Times New Roman" w:hAnsi="Times New Roman" w:cs="Times New Roman"/>
          <w:sz w:val="28"/>
          <w:szCs w:val="28"/>
        </w:rPr>
        <w:t xml:space="preserve">                                              </w:t>
      </w:r>
      <w:r w:rsidRPr="00896EE8">
        <w:rPr>
          <w:rFonts w:ascii="Times New Roman" w:hAnsi="Times New Roman" w:cs="Times New Roman"/>
          <w:b/>
          <w:sz w:val="28"/>
          <w:szCs w:val="28"/>
        </w:rPr>
        <w:t xml:space="preserve"> </w:t>
      </w:r>
      <w:r w:rsidRPr="00896EE8">
        <w:rPr>
          <w:rFonts w:ascii="Times New Roman" w:hAnsi="Times New Roman" w:cs="Times New Roman"/>
          <w:b/>
          <w:bCs/>
          <w:sz w:val="28"/>
          <w:szCs w:val="28"/>
        </w:rPr>
        <w:t>CHỦ TỊCH</w:t>
      </w:r>
      <w:r w:rsidRPr="00896EE8">
        <w:rPr>
          <w:rFonts w:ascii="Times New Roman" w:hAnsi="Times New Roman" w:cs="Times New Roman"/>
        </w:rPr>
        <w:t xml:space="preserve">                      </w:t>
      </w:r>
    </w:p>
    <w:p w:rsidR="00896EE8" w:rsidRPr="00896EE8" w:rsidRDefault="00896EE8" w:rsidP="00896EE8">
      <w:pPr>
        <w:spacing w:after="0"/>
        <w:jc w:val="both"/>
        <w:rPr>
          <w:rFonts w:ascii="Times New Roman" w:hAnsi="Times New Roman" w:cs="Times New Roman"/>
          <w:b/>
        </w:rPr>
      </w:pPr>
      <w:r w:rsidRPr="00896EE8">
        <w:rPr>
          <w:rFonts w:ascii="Times New Roman" w:hAnsi="Times New Roman" w:cs="Times New Roman"/>
        </w:rPr>
        <w:t xml:space="preserve">               - TV Đảng uỷ, HĐND, UBMTTQVN Phường;                                  </w:t>
      </w:r>
    </w:p>
    <w:p w:rsidR="00896EE8" w:rsidRPr="00896EE8" w:rsidRDefault="00896EE8" w:rsidP="00896EE8">
      <w:pPr>
        <w:spacing w:after="0"/>
        <w:jc w:val="both"/>
        <w:rPr>
          <w:rFonts w:ascii="Times New Roman" w:hAnsi="Times New Roman" w:cs="Times New Roman"/>
        </w:rPr>
      </w:pPr>
      <w:r w:rsidRPr="00896EE8">
        <w:rPr>
          <w:rFonts w:ascii="Times New Roman" w:hAnsi="Times New Roman" w:cs="Times New Roman"/>
        </w:rPr>
        <w:t xml:space="preserve">              -  Đại biểu HĐND Phường;</w:t>
      </w:r>
    </w:p>
    <w:p w:rsidR="00896EE8" w:rsidRPr="00896EE8" w:rsidRDefault="00896EE8" w:rsidP="00896EE8">
      <w:pPr>
        <w:spacing w:after="0"/>
        <w:jc w:val="both"/>
        <w:rPr>
          <w:rFonts w:ascii="Times New Roman" w:hAnsi="Times New Roman" w:cs="Times New Roman"/>
        </w:rPr>
      </w:pPr>
      <w:r w:rsidRPr="00896EE8">
        <w:rPr>
          <w:rFonts w:ascii="Times New Roman" w:hAnsi="Times New Roman" w:cs="Times New Roman"/>
        </w:rPr>
        <w:t xml:space="preserve">               - Thủ trưởng các cơ quan, ban, ngành, đoàn thể cấp Phường;</w:t>
      </w:r>
      <w:r w:rsidRPr="00896EE8">
        <w:rPr>
          <w:rFonts w:ascii="Times New Roman" w:hAnsi="Times New Roman" w:cs="Times New Roman"/>
          <w:b/>
          <w:bCs/>
        </w:rPr>
        <w:t xml:space="preserve">     </w:t>
      </w:r>
    </w:p>
    <w:p w:rsidR="00896EE8" w:rsidRPr="00896EE8" w:rsidRDefault="00896EE8" w:rsidP="00896EE8">
      <w:pPr>
        <w:spacing w:after="0"/>
        <w:jc w:val="both"/>
        <w:rPr>
          <w:rFonts w:ascii="Times New Roman" w:hAnsi="Times New Roman" w:cs="Times New Roman"/>
          <w:b/>
          <w:bCs/>
        </w:rPr>
      </w:pPr>
      <w:r w:rsidRPr="00896EE8">
        <w:rPr>
          <w:rFonts w:ascii="Times New Roman" w:hAnsi="Times New Roman" w:cs="Times New Roman"/>
        </w:rPr>
        <w:t xml:space="preserve">               - Lưu VP. UBND Phường.</w:t>
      </w:r>
      <w:r w:rsidRPr="00896EE8">
        <w:rPr>
          <w:rFonts w:ascii="Times New Roman" w:hAnsi="Times New Roman" w:cs="Times New Roman"/>
          <w:b/>
          <w:bCs/>
        </w:rPr>
        <w:t xml:space="preserve">  </w:t>
      </w:r>
    </w:p>
    <w:p w:rsidR="00974E07" w:rsidRPr="00896EE8" w:rsidRDefault="00974E07" w:rsidP="00896EE8">
      <w:pPr>
        <w:rPr>
          <w:rFonts w:ascii="Times New Roman" w:hAnsi="Times New Roman" w:cs="Times New Roman"/>
          <w:szCs w:val="32"/>
        </w:rPr>
      </w:pPr>
    </w:p>
    <w:sectPr w:rsidR="00974E07" w:rsidRPr="00896EE8" w:rsidSect="00DB0266">
      <w:footerReference w:type="default" r:id="rId8"/>
      <w:pgSz w:w="12240" w:h="15840"/>
      <w:pgMar w:top="425" w:right="616" w:bottom="14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45" w:rsidRDefault="00C72245" w:rsidP="00B27EB9">
      <w:pPr>
        <w:spacing w:after="0" w:line="240" w:lineRule="auto"/>
      </w:pPr>
      <w:r>
        <w:separator/>
      </w:r>
    </w:p>
  </w:endnote>
  <w:endnote w:type="continuationSeparator" w:id="1">
    <w:p w:rsidR="00C72245" w:rsidRDefault="00C72245" w:rsidP="00B27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VnTimeH">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07" w:rsidRDefault="00223207" w:rsidP="00206893">
    <w:pPr>
      <w:pStyle w:val="Footer"/>
    </w:pPr>
  </w:p>
  <w:p w:rsidR="00223207" w:rsidRDefault="00223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45" w:rsidRDefault="00C72245" w:rsidP="00B27EB9">
      <w:pPr>
        <w:spacing w:after="0" w:line="240" w:lineRule="auto"/>
      </w:pPr>
      <w:r>
        <w:separator/>
      </w:r>
    </w:p>
  </w:footnote>
  <w:footnote w:type="continuationSeparator" w:id="1">
    <w:p w:rsidR="00C72245" w:rsidRDefault="00C72245" w:rsidP="00B27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66F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5918FB"/>
    <w:multiLevelType w:val="hybridMultilevel"/>
    <w:tmpl w:val="1CFAEDF8"/>
    <w:lvl w:ilvl="0" w:tplc="06D6990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ED4415"/>
    <w:multiLevelType w:val="hybridMultilevel"/>
    <w:tmpl w:val="51B8700E"/>
    <w:lvl w:ilvl="0" w:tplc="2D50D8A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03E2E"/>
    <w:multiLevelType w:val="hybridMultilevel"/>
    <w:tmpl w:val="50FEB408"/>
    <w:lvl w:ilvl="0" w:tplc="042A000F">
      <w:start w:val="3"/>
      <w:numFmt w:val="decimal"/>
      <w:lvlText w:val="%1."/>
      <w:lvlJc w:val="left"/>
      <w:pPr>
        <w:tabs>
          <w:tab w:val="num" w:pos="720"/>
        </w:tabs>
        <w:ind w:left="720" w:hanging="360"/>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useFELayout/>
  </w:compat>
  <w:rsids>
    <w:rsidRoot w:val="00E631AC"/>
    <w:rsid w:val="0001104A"/>
    <w:rsid w:val="000173E3"/>
    <w:rsid w:val="00017988"/>
    <w:rsid w:val="00031A91"/>
    <w:rsid w:val="00031DE2"/>
    <w:rsid w:val="00031E6D"/>
    <w:rsid w:val="000473C4"/>
    <w:rsid w:val="00063069"/>
    <w:rsid w:val="000746A6"/>
    <w:rsid w:val="00077AEA"/>
    <w:rsid w:val="00084191"/>
    <w:rsid w:val="0008456A"/>
    <w:rsid w:val="00096D39"/>
    <w:rsid w:val="000B443C"/>
    <w:rsid w:val="000B5D54"/>
    <w:rsid w:val="000B6A6F"/>
    <w:rsid w:val="000B7420"/>
    <w:rsid w:val="000E1E8E"/>
    <w:rsid w:val="000E3D6E"/>
    <w:rsid w:val="00101BAA"/>
    <w:rsid w:val="00103AE5"/>
    <w:rsid w:val="00106AF5"/>
    <w:rsid w:val="00110C19"/>
    <w:rsid w:val="00114D3E"/>
    <w:rsid w:val="0011583E"/>
    <w:rsid w:val="00124BDF"/>
    <w:rsid w:val="00133317"/>
    <w:rsid w:val="00135345"/>
    <w:rsid w:val="001417AB"/>
    <w:rsid w:val="00145898"/>
    <w:rsid w:val="00153361"/>
    <w:rsid w:val="00156B1C"/>
    <w:rsid w:val="001A6E60"/>
    <w:rsid w:val="001B1558"/>
    <w:rsid w:val="001B1C4E"/>
    <w:rsid w:val="001B3FD6"/>
    <w:rsid w:val="001B5A50"/>
    <w:rsid w:val="001C0254"/>
    <w:rsid w:val="001C1772"/>
    <w:rsid w:val="001C2F1A"/>
    <w:rsid w:val="001D06D1"/>
    <w:rsid w:val="001D5584"/>
    <w:rsid w:val="001E33A1"/>
    <w:rsid w:val="001E51EE"/>
    <w:rsid w:val="00206893"/>
    <w:rsid w:val="00211B24"/>
    <w:rsid w:val="00211EED"/>
    <w:rsid w:val="002141A8"/>
    <w:rsid w:val="00223207"/>
    <w:rsid w:val="00225DE9"/>
    <w:rsid w:val="002262AF"/>
    <w:rsid w:val="00244C56"/>
    <w:rsid w:val="00272B54"/>
    <w:rsid w:val="00273316"/>
    <w:rsid w:val="00275C87"/>
    <w:rsid w:val="0028002D"/>
    <w:rsid w:val="002807E5"/>
    <w:rsid w:val="00281DE8"/>
    <w:rsid w:val="00286036"/>
    <w:rsid w:val="00286F4E"/>
    <w:rsid w:val="00287C32"/>
    <w:rsid w:val="002951C1"/>
    <w:rsid w:val="002B1C08"/>
    <w:rsid w:val="002C11B3"/>
    <w:rsid w:val="002C3ADD"/>
    <w:rsid w:val="002C5F28"/>
    <w:rsid w:val="003004AE"/>
    <w:rsid w:val="00305B9B"/>
    <w:rsid w:val="00310CCF"/>
    <w:rsid w:val="003139AC"/>
    <w:rsid w:val="003178A9"/>
    <w:rsid w:val="003207A6"/>
    <w:rsid w:val="00326206"/>
    <w:rsid w:val="00326599"/>
    <w:rsid w:val="00333A28"/>
    <w:rsid w:val="0035612F"/>
    <w:rsid w:val="003640A3"/>
    <w:rsid w:val="00365FCA"/>
    <w:rsid w:val="00374BD1"/>
    <w:rsid w:val="00390BA7"/>
    <w:rsid w:val="003914CF"/>
    <w:rsid w:val="00392065"/>
    <w:rsid w:val="00395FAE"/>
    <w:rsid w:val="003A148D"/>
    <w:rsid w:val="003B37C7"/>
    <w:rsid w:val="003C7152"/>
    <w:rsid w:val="003D7043"/>
    <w:rsid w:val="003E3227"/>
    <w:rsid w:val="003F6901"/>
    <w:rsid w:val="003F6CA8"/>
    <w:rsid w:val="004065C9"/>
    <w:rsid w:val="004066A3"/>
    <w:rsid w:val="00411CBC"/>
    <w:rsid w:val="00420C0C"/>
    <w:rsid w:val="00452EC4"/>
    <w:rsid w:val="004571F2"/>
    <w:rsid w:val="00461850"/>
    <w:rsid w:val="00472264"/>
    <w:rsid w:val="00480C72"/>
    <w:rsid w:val="00485FA1"/>
    <w:rsid w:val="0048615D"/>
    <w:rsid w:val="0048621B"/>
    <w:rsid w:val="004926EC"/>
    <w:rsid w:val="004A16CF"/>
    <w:rsid w:val="004A2F03"/>
    <w:rsid w:val="004A3468"/>
    <w:rsid w:val="004A6F21"/>
    <w:rsid w:val="004B6F85"/>
    <w:rsid w:val="004C0488"/>
    <w:rsid w:val="004C46B7"/>
    <w:rsid w:val="004D4D5C"/>
    <w:rsid w:val="004D52C4"/>
    <w:rsid w:val="004E1B8B"/>
    <w:rsid w:val="004F0C08"/>
    <w:rsid w:val="00504A99"/>
    <w:rsid w:val="00504F9F"/>
    <w:rsid w:val="005155C0"/>
    <w:rsid w:val="00521393"/>
    <w:rsid w:val="00523162"/>
    <w:rsid w:val="00546A42"/>
    <w:rsid w:val="00553D43"/>
    <w:rsid w:val="005548A7"/>
    <w:rsid w:val="00557D45"/>
    <w:rsid w:val="005854F8"/>
    <w:rsid w:val="0059406A"/>
    <w:rsid w:val="005A313C"/>
    <w:rsid w:val="005A3842"/>
    <w:rsid w:val="005A4324"/>
    <w:rsid w:val="005A708A"/>
    <w:rsid w:val="005A7B49"/>
    <w:rsid w:val="005B7141"/>
    <w:rsid w:val="005D6B57"/>
    <w:rsid w:val="005E2E94"/>
    <w:rsid w:val="005E5554"/>
    <w:rsid w:val="005E6AA3"/>
    <w:rsid w:val="005E6DA5"/>
    <w:rsid w:val="005F72EA"/>
    <w:rsid w:val="0061227B"/>
    <w:rsid w:val="006145DF"/>
    <w:rsid w:val="0064043D"/>
    <w:rsid w:val="006470A9"/>
    <w:rsid w:val="006540A0"/>
    <w:rsid w:val="0065718C"/>
    <w:rsid w:val="0067264F"/>
    <w:rsid w:val="00674031"/>
    <w:rsid w:val="006754BA"/>
    <w:rsid w:val="0068525C"/>
    <w:rsid w:val="006950FD"/>
    <w:rsid w:val="006A3A59"/>
    <w:rsid w:val="006A4FA0"/>
    <w:rsid w:val="006B74A2"/>
    <w:rsid w:val="006D1630"/>
    <w:rsid w:val="00703E05"/>
    <w:rsid w:val="007211C2"/>
    <w:rsid w:val="00724C0E"/>
    <w:rsid w:val="00750FB3"/>
    <w:rsid w:val="007579AF"/>
    <w:rsid w:val="00760D8C"/>
    <w:rsid w:val="007761F1"/>
    <w:rsid w:val="0077766C"/>
    <w:rsid w:val="00783AC5"/>
    <w:rsid w:val="007878B8"/>
    <w:rsid w:val="007A0AB4"/>
    <w:rsid w:val="007C0633"/>
    <w:rsid w:val="007D084C"/>
    <w:rsid w:val="007D2A50"/>
    <w:rsid w:val="007E2C52"/>
    <w:rsid w:val="007F41E3"/>
    <w:rsid w:val="007F5AA1"/>
    <w:rsid w:val="00817BDE"/>
    <w:rsid w:val="00824D6E"/>
    <w:rsid w:val="00830BF8"/>
    <w:rsid w:val="0083346A"/>
    <w:rsid w:val="00846221"/>
    <w:rsid w:val="00871D3F"/>
    <w:rsid w:val="0087492C"/>
    <w:rsid w:val="00875CA5"/>
    <w:rsid w:val="0088637B"/>
    <w:rsid w:val="008877CA"/>
    <w:rsid w:val="00896EE8"/>
    <w:rsid w:val="008C291E"/>
    <w:rsid w:val="008C5E07"/>
    <w:rsid w:val="008D4684"/>
    <w:rsid w:val="008E7F4C"/>
    <w:rsid w:val="00906568"/>
    <w:rsid w:val="00906B2B"/>
    <w:rsid w:val="0091289C"/>
    <w:rsid w:val="00921DC3"/>
    <w:rsid w:val="0092446E"/>
    <w:rsid w:val="00930820"/>
    <w:rsid w:val="00933583"/>
    <w:rsid w:val="009424E3"/>
    <w:rsid w:val="00956340"/>
    <w:rsid w:val="00974E07"/>
    <w:rsid w:val="00983A40"/>
    <w:rsid w:val="00984818"/>
    <w:rsid w:val="009A5E46"/>
    <w:rsid w:val="009B34E5"/>
    <w:rsid w:val="009B5B82"/>
    <w:rsid w:val="009B6918"/>
    <w:rsid w:val="009B74B1"/>
    <w:rsid w:val="009C0719"/>
    <w:rsid w:val="009D2005"/>
    <w:rsid w:val="009E00B7"/>
    <w:rsid w:val="009E2177"/>
    <w:rsid w:val="009F1BCA"/>
    <w:rsid w:val="009F4033"/>
    <w:rsid w:val="00A01819"/>
    <w:rsid w:val="00A05DE4"/>
    <w:rsid w:val="00A22BCB"/>
    <w:rsid w:val="00A31BBD"/>
    <w:rsid w:val="00A35106"/>
    <w:rsid w:val="00A45C93"/>
    <w:rsid w:val="00A53DDD"/>
    <w:rsid w:val="00A603A2"/>
    <w:rsid w:val="00A65601"/>
    <w:rsid w:val="00A7227D"/>
    <w:rsid w:val="00A85E7F"/>
    <w:rsid w:val="00A917B9"/>
    <w:rsid w:val="00A9471F"/>
    <w:rsid w:val="00AA2A27"/>
    <w:rsid w:val="00AA5E07"/>
    <w:rsid w:val="00AA677E"/>
    <w:rsid w:val="00AA751A"/>
    <w:rsid w:val="00AB2A0A"/>
    <w:rsid w:val="00AB62AC"/>
    <w:rsid w:val="00AC23A3"/>
    <w:rsid w:val="00AC6F2A"/>
    <w:rsid w:val="00AE19B3"/>
    <w:rsid w:val="00AE2BCE"/>
    <w:rsid w:val="00AF0B97"/>
    <w:rsid w:val="00AF1E90"/>
    <w:rsid w:val="00AF68AC"/>
    <w:rsid w:val="00B03BEC"/>
    <w:rsid w:val="00B03CEC"/>
    <w:rsid w:val="00B124F6"/>
    <w:rsid w:val="00B17A1A"/>
    <w:rsid w:val="00B21398"/>
    <w:rsid w:val="00B25C06"/>
    <w:rsid w:val="00B27C63"/>
    <w:rsid w:val="00B27E08"/>
    <w:rsid w:val="00B27EB9"/>
    <w:rsid w:val="00B324C7"/>
    <w:rsid w:val="00B35C27"/>
    <w:rsid w:val="00B543B7"/>
    <w:rsid w:val="00B63DA3"/>
    <w:rsid w:val="00B71992"/>
    <w:rsid w:val="00B756F8"/>
    <w:rsid w:val="00B76B21"/>
    <w:rsid w:val="00B87339"/>
    <w:rsid w:val="00B92468"/>
    <w:rsid w:val="00B92A47"/>
    <w:rsid w:val="00BA19EA"/>
    <w:rsid w:val="00BB3BD8"/>
    <w:rsid w:val="00BC1561"/>
    <w:rsid w:val="00BE1655"/>
    <w:rsid w:val="00BF459E"/>
    <w:rsid w:val="00BF5FC9"/>
    <w:rsid w:val="00BF6E2F"/>
    <w:rsid w:val="00BF7948"/>
    <w:rsid w:val="00C032C9"/>
    <w:rsid w:val="00C21A5B"/>
    <w:rsid w:val="00C4226E"/>
    <w:rsid w:val="00C52D76"/>
    <w:rsid w:val="00C70B73"/>
    <w:rsid w:val="00C72245"/>
    <w:rsid w:val="00C73851"/>
    <w:rsid w:val="00C96B7E"/>
    <w:rsid w:val="00C97A97"/>
    <w:rsid w:val="00CA05EC"/>
    <w:rsid w:val="00CA6113"/>
    <w:rsid w:val="00CB06BD"/>
    <w:rsid w:val="00CB1715"/>
    <w:rsid w:val="00CB3660"/>
    <w:rsid w:val="00CD24FA"/>
    <w:rsid w:val="00CE08E6"/>
    <w:rsid w:val="00CE305D"/>
    <w:rsid w:val="00D1681C"/>
    <w:rsid w:val="00D22ED5"/>
    <w:rsid w:val="00D30E38"/>
    <w:rsid w:val="00D41DC8"/>
    <w:rsid w:val="00D4737A"/>
    <w:rsid w:val="00D87471"/>
    <w:rsid w:val="00DA2ACE"/>
    <w:rsid w:val="00DA3C6F"/>
    <w:rsid w:val="00DB0266"/>
    <w:rsid w:val="00DB4A79"/>
    <w:rsid w:val="00DC7E84"/>
    <w:rsid w:val="00DD1191"/>
    <w:rsid w:val="00DE6A9C"/>
    <w:rsid w:val="00DF3BCB"/>
    <w:rsid w:val="00DF614C"/>
    <w:rsid w:val="00E052FF"/>
    <w:rsid w:val="00E063D6"/>
    <w:rsid w:val="00E11164"/>
    <w:rsid w:val="00E27649"/>
    <w:rsid w:val="00E406C2"/>
    <w:rsid w:val="00E5476F"/>
    <w:rsid w:val="00E55726"/>
    <w:rsid w:val="00E631AC"/>
    <w:rsid w:val="00E67A42"/>
    <w:rsid w:val="00E74A6E"/>
    <w:rsid w:val="00EA2893"/>
    <w:rsid w:val="00EB011A"/>
    <w:rsid w:val="00EC5581"/>
    <w:rsid w:val="00ED4DC6"/>
    <w:rsid w:val="00F0075B"/>
    <w:rsid w:val="00F02DE4"/>
    <w:rsid w:val="00F157E3"/>
    <w:rsid w:val="00F17281"/>
    <w:rsid w:val="00F245D9"/>
    <w:rsid w:val="00F364C8"/>
    <w:rsid w:val="00F515FB"/>
    <w:rsid w:val="00F53EB1"/>
    <w:rsid w:val="00F54CE8"/>
    <w:rsid w:val="00F70807"/>
    <w:rsid w:val="00F83CB5"/>
    <w:rsid w:val="00F9722A"/>
    <w:rsid w:val="00FB0B5E"/>
    <w:rsid w:val="00FC2B72"/>
    <w:rsid w:val="00FD179C"/>
    <w:rsid w:val="00FE2B03"/>
    <w:rsid w:val="00FE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2B"/>
  </w:style>
  <w:style w:type="paragraph" w:styleId="Heading1">
    <w:name w:val="heading 1"/>
    <w:basedOn w:val="Normal"/>
    <w:next w:val="Normal"/>
    <w:link w:val="Heading1Char"/>
    <w:uiPriority w:val="9"/>
    <w:qFormat/>
    <w:rsid w:val="003B3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7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0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26EC"/>
    <w:pPr>
      <w:ind w:left="720"/>
      <w:contextualSpacing/>
    </w:pPr>
    <w:rPr>
      <w:rFonts w:ascii="Times New Roman" w:eastAsia="Calibri" w:hAnsi="Times New Roman" w:cs="Times New Roman"/>
      <w:sz w:val="28"/>
    </w:rPr>
  </w:style>
  <w:style w:type="paragraph" w:styleId="NormalWeb">
    <w:name w:val="Normal (Web)"/>
    <w:basedOn w:val="Normal"/>
    <w:unhideWhenUsed/>
    <w:rsid w:val="00364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0A3"/>
    <w:rPr>
      <w:b/>
      <w:bCs/>
    </w:rPr>
  </w:style>
  <w:style w:type="table" w:styleId="TableGrid">
    <w:name w:val="Table Grid"/>
    <w:basedOn w:val="TableNormal"/>
    <w:uiPriority w:val="39"/>
    <w:rsid w:val="00420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C6F2A"/>
  </w:style>
  <w:style w:type="character" w:customStyle="1" w:styleId="Heading2Char">
    <w:name w:val="Heading 2 Char"/>
    <w:basedOn w:val="DefaultParagraphFont"/>
    <w:link w:val="Heading2"/>
    <w:rsid w:val="007776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7766C"/>
    <w:pPr>
      <w:spacing w:after="0" w:line="240" w:lineRule="auto"/>
      <w:jc w:val="both"/>
    </w:pPr>
    <w:rPr>
      <w:rFonts w:ascii=".VnTimeH" w:eastAsia="Times New Roman" w:hAnsi=".VnTimeH" w:cs="Times New Roman"/>
      <w:sz w:val="27"/>
      <w:szCs w:val="20"/>
    </w:rPr>
  </w:style>
  <w:style w:type="character" w:customStyle="1" w:styleId="BodyTextChar">
    <w:name w:val="Body Text Char"/>
    <w:basedOn w:val="DefaultParagraphFont"/>
    <w:link w:val="BodyText"/>
    <w:rsid w:val="0077766C"/>
    <w:rPr>
      <w:rFonts w:ascii=".VnTimeH" w:eastAsia="Times New Roman" w:hAnsi=".VnTimeH" w:cs="Times New Roman"/>
      <w:sz w:val="27"/>
      <w:szCs w:val="20"/>
    </w:rPr>
  </w:style>
  <w:style w:type="paragraph" w:styleId="BodyText2">
    <w:name w:val="Body Text 2"/>
    <w:basedOn w:val="Normal"/>
    <w:link w:val="BodyText2Char"/>
    <w:uiPriority w:val="99"/>
    <w:semiHidden/>
    <w:unhideWhenUsed/>
    <w:rsid w:val="0077766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7766C"/>
    <w:rPr>
      <w:rFonts w:ascii="Calibri" w:eastAsia="Calibri" w:hAnsi="Calibri" w:cs="Times New Roman"/>
    </w:rPr>
  </w:style>
  <w:style w:type="paragraph" w:styleId="Footer">
    <w:name w:val="footer"/>
    <w:basedOn w:val="Normal"/>
    <w:link w:val="FooterChar"/>
    <w:rsid w:val="00225D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25DE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68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893"/>
  </w:style>
  <w:style w:type="character" w:styleId="Emphasis">
    <w:name w:val="Emphasis"/>
    <w:basedOn w:val="DefaultParagraphFont"/>
    <w:qFormat/>
    <w:rsid w:val="0048615D"/>
    <w:rPr>
      <w:b/>
      <w:bCs/>
      <w:i w:val="0"/>
      <w:iCs w:val="0"/>
    </w:rPr>
  </w:style>
  <w:style w:type="character" w:customStyle="1" w:styleId="Heading3Char">
    <w:name w:val="Heading 3 Char"/>
    <w:basedOn w:val="DefaultParagraphFont"/>
    <w:link w:val="Heading3"/>
    <w:uiPriority w:val="9"/>
    <w:semiHidden/>
    <w:rsid w:val="00286036"/>
    <w:rPr>
      <w:rFonts w:asciiTheme="majorHAnsi" w:eastAsiaTheme="majorEastAsia" w:hAnsiTheme="majorHAnsi" w:cstheme="majorBidi"/>
      <w:b/>
      <w:bCs/>
      <w:color w:val="4F81BD" w:themeColor="accent1"/>
    </w:rPr>
  </w:style>
  <w:style w:type="character" w:customStyle="1" w:styleId="normal-h">
    <w:name w:val="normal-h"/>
    <w:basedOn w:val="DefaultParagraphFont"/>
    <w:rsid w:val="00D87471"/>
  </w:style>
  <w:style w:type="character" w:customStyle="1" w:styleId="BodyTextChar1">
    <w:name w:val="Body Text Char1"/>
    <w:basedOn w:val="DefaultParagraphFont"/>
    <w:uiPriority w:val="99"/>
    <w:semiHidden/>
    <w:rsid w:val="0088637B"/>
  </w:style>
  <w:style w:type="paragraph" w:customStyle="1" w:styleId="CharCharCharCharCharCharChar">
    <w:name w:val="Char Char Char Char Char Char Char"/>
    <w:autoRedefine/>
    <w:rsid w:val="0088637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88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7B"/>
    <w:rPr>
      <w:rFonts w:ascii="Tahoma" w:hAnsi="Tahoma" w:cs="Tahoma"/>
      <w:sz w:val="16"/>
      <w:szCs w:val="16"/>
    </w:rPr>
  </w:style>
  <w:style w:type="paragraph" w:styleId="ListBullet">
    <w:name w:val="List Bullet"/>
    <w:basedOn w:val="Normal"/>
    <w:uiPriority w:val="99"/>
    <w:unhideWhenUsed/>
    <w:rsid w:val="0088637B"/>
    <w:pPr>
      <w:numPr>
        <w:numId w:val="4"/>
      </w:numPr>
      <w:contextualSpacing/>
    </w:pPr>
  </w:style>
  <w:style w:type="character" w:customStyle="1" w:styleId="Heading1Char">
    <w:name w:val="Heading 1 Char"/>
    <w:basedOn w:val="DefaultParagraphFont"/>
    <w:link w:val="Heading1"/>
    <w:uiPriority w:val="9"/>
    <w:rsid w:val="003B37C7"/>
    <w:rPr>
      <w:rFonts w:asciiTheme="majorHAnsi" w:eastAsiaTheme="majorEastAsia" w:hAnsiTheme="majorHAnsi" w:cstheme="majorBidi"/>
      <w:b/>
      <w:bCs/>
      <w:color w:val="365F91" w:themeColor="accent1" w:themeShade="BF"/>
      <w:sz w:val="28"/>
      <w:szCs w:val="28"/>
    </w:rPr>
  </w:style>
  <w:style w:type="character" w:customStyle="1" w:styleId="Bodytext7">
    <w:name w:val="Body text (7)_"/>
    <w:link w:val="Bodytext70"/>
    <w:rsid w:val="003B37C7"/>
    <w:rPr>
      <w:shd w:val="clear" w:color="auto" w:fill="FFFFFF"/>
    </w:rPr>
  </w:style>
  <w:style w:type="paragraph" w:customStyle="1" w:styleId="Bodytext70">
    <w:name w:val="Body text (7)"/>
    <w:basedOn w:val="Normal"/>
    <w:link w:val="Bodytext7"/>
    <w:rsid w:val="003B37C7"/>
    <w:pPr>
      <w:widowControl w:val="0"/>
      <w:shd w:val="clear" w:color="auto" w:fill="FFFFFF"/>
      <w:spacing w:after="0" w:line="274" w:lineRule="exact"/>
      <w:jc w:val="both"/>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320548140">
      <w:bodyDiv w:val="1"/>
      <w:marLeft w:val="0"/>
      <w:marRight w:val="0"/>
      <w:marTop w:val="0"/>
      <w:marBottom w:val="0"/>
      <w:divBdr>
        <w:top w:val="none" w:sz="0" w:space="0" w:color="auto"/>
        <w:left w:val="none" w:sz="0" w:space="0" w:color="auto"/>
        <w:bottom w:val="none" w:sz="0" w:space="0" w:color="auto"/>
        <w:right w:val="none" w:sz="0" w:space="0" w:color="auto"/>
      </w:divBdr>
    </w:div>
    <w:div w:id="1388185683">
      <w:bodyDiv w:val="1"/>
      <w:marLeft w:val="0"/>
      <w:marRight w:val="0"/>
      <w:marTop w:val="0"/>
      <w:marBottom w:val="0"/>
      <w:divBdr>
        <w:top w:val="none" w:sz="0" w:space="0" w:color="auto"/>
        <w:left w:val="none" w:sz="0" w:space="0" w:color="auto"/>
        <w:bottom w:val="none" w:sz="0" w:space="0" w:color="auto"/>
        <w:right w:val="none" w:sz="0" w:space="0" w:color="auto"/>
      </w:divBdr>
    </w:div>
    <w:div w:id="1633711125">
      <w:bodyDiv w:val="1"/>
      <w:marLeft w:val="0"/>
      <w:marRight w:val="0"/>
      <w:marTop w:val="0"/>
      <w:marBottom w:val="0"/>
      <w:divBdr>
        <w:top w:val="none" w:sz="0" w:space="0" w:color="auto"/>
        <w:left w:val="none" w:sz="0" w:space="0" w:color="auto"/>
        <w:bottom w:val="none" w:sz="0" w:space="0" w:color="auto"/>
        <w:right w:val="none" w:sz="0" w:space="0" w:color="auto"/>
      </w:divBdr>
    </w:div>
    <w:div w:id="17819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ED55-DEF4-4D1C-AC5C-6578F83C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192</cp:revision>
  <cp:lastPrinted>2021-07-12T02:25:00Z</cp:lastPrinted>
  <dcterms:created xsi:type="dcterms:W3CDTF">2020-05-20T01:07:00Z</dcterms:created>
  <dcterms:modified xsi:type="dcterms:W3CDTF">2021-07-22T01:14:00Z</dcterms:modified>
</cp:coreProperties>
</file>